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AD3170" w:rsidRDefault="00D72774">
      <w:pPr>
        <w:spacing w:before="120" w:after="120"/>
        <w:ind w:left="1104" w:hangingChars="500" w:hanging="1104"/>
        <w:outlineLvl w:val="0"/>
        <w:rPr>
          <w:rFonts w:ascii="Arial" w:hAnsi="Arial" w:cs="Arial"/>
          <w:b/>
          <w:bCs/>
          <w:sz w:val="22"/>
          <w:szCs w:val="22"/>
          <w:lang w:eastAsia="ja-JP"/>
        </w:rPr>
      </w:pPr>
      <w:r>
        <w:rPr>
          <w:rFonts w:ascii="Arial" w:hAnsi="Arial" w:cs="Arial" w:hint="eastAsia"/>
          <w:b/>
          <w:bCs/>
          <w:sz w:val="22"/>
          <w:szCs w:val="22"/>
          <w:lang w:eastAsia="ja-JP"/>
        </w:rPr>
        <w:t>3GPP TSG RAN WG1 #114</w:t>
      </w:r>
      <w:r>
        <w:rPr>
          <w:rFonts w:ascii="Arial" w:hAnsi="Arial" w:cs="Arial" w:hint="eastAsia"/>
          <w:b/>
          <w:bCs/>
          <w:sz w:val="22"/>
          <w:szCs w:val="22"/>
          <w:lang w:eastAsia="ja-JP"/>
        </w:rPr>
        <w:tab/>
      </w:r>
      <w:r>
        <w:rPr>
          <w:rFonts w:ascii="Arial" w:hAnsi="Arial" w:cs="Arial" w:hint="eastAsia"/>
          <w:b/>
          <w:bCs/>
          <w:sz w:val="22"/>
          <w:szCs w:val="22"/>
          <w:lang w:eastAsia="ja-JP"/>
        </w:rPr>
        <w:tab/>
      </w:r>
      <w:r>
        <w:rPr>
          <w:rFonts w:ascii="Arial" w:hAnsi="Arial" w:cs="Arial" w:hint="eastAsia"/>
          <w:b/>
          <w:bCs/>
          <w:sz w:val="22"/>
          <w:szCs w:val="22"/>
          <w:lang w:eastAsia="ja-JP"/>
        </w:rPr>
        <w:tab/>
      </w:r>
      <w:r>
        <w:rPr>
          <w:rFonts w:ascii="Arial" w:eastAsia="宋体" w:hAnsi="Arial" w:cs="Arial" w:hint="eastAsia"/>
          <w:b/>
          <w:bCs/>
          <w:sz w:val="22"/>
          <w:szCs w:val="22"/>
        </w:rPr>
        <w:t xml:space="preserve">                                                   </w:t>
      </w:r>
      <w:r>
        <w:rPr>
          <w:rFonts w:ascii="Arial" w:hAnsi="Arial" w:cs="Arial" w:hint="eastAsia"/>
          <w:b/>
          <w:bCs/>
          <w:sz w:val="22"/>
          <w:szCs w:val="22"/>
          <w:lang w:eastAsia="ja-JP"/>
        </w:rPr>
        <w:t>R1-2306794</w:t>
      </w:r>
    </w:p>
    <w:p w:rsidR="00AD3170" w:rsidRDefault="00D72774">
      <w:pPr>
        <w:spacing w:before="120" w:after="120"/>
        <w:ind w:left="1104" w:hangingChars="500" w:hanging="1104"/>
        <w:outlineLvl w:val="0"/>
        <w:rPr>
          <w:rFonts w:ascii="Arial" w:hAnsi="Arial" w:cs="Arial"/>
          <w:b/>
          <w:bCs/>
          <w:sz w:val="22"/>
          <w:szCs w:val="22"/>
          <w:lang w:eastAsia="ja-JP"/>
        </w:rPr>
      </w:pPr>
      <w:r>
        <w:rPr>
          <w:rFonts w:ascii="Arial" w:hAnsi="Arial" w:cs="Arial" w:hint="eastAsia"/>
          <w:b/>
          <w:bCs/>
          <w:sz w:val="22"/>
          <w:szCs w:val="22"/>
          <w:lang w:eastAsia="ja-JP"/>
        </w:rPr>
        <w:t>Toulouse, France, August 21</w:t>
      </w:r>
      <w:r>
        <w:rPr>
          <w:rFonts w:ascii="Arial" w:hAnsi="Arial" w:cs="Arial" w:hint="eastAsia"/>
          <w:b/>
          <w:bCs/>
          <w:sz w:val="22"/>
          <w:szCs w:val="22"/>
          <w:vertAlign w:val="superscript"/>
          <w:lang w:eastAsia="ja-JP"/>
        </w:rPr>
        <w:t>st</w:t>
      </w:r>
      <w:r>
        <w:rPr>
          <w:rFonts w:ascii="Arial" w:eastAsia="宋体" w:hAnsi="Arial" w:cs="Arial" w:hint="eastAsia"/>
          <w:b/>
          <w:bCs/>
          <w:sz w:val="22"/>
          <w:szCs w:val="22"/>
        </w:rPr>
        <w:t xml:space="preserve"> </w:t>
      </w:r>
      <w:r>
        <w:rPr>
          <w:rFonts w:ascii="Arial" w:hAnsi="Arial" w:cs="Arial" w:hint="eastAsia"/>
          <w:b/>
          <w:bCs/>
          <w:sz w:val="22"/>
          <w:szCs w:val="22"/>
          <w:lang w:eastAsia="ja-JP"/>
        </w:rPr>
        <w:t>– August 25</w:t>
      </w:r>
      <w:r>
        <w:rPr>
          <w:rFonts w:ascii="Arial" w:hAnsi="Arial" w:cs="Arial" w:hint="eastAsia"/>
          <w:b/>
          <w:bCs/>
          <w:sz w:val="22"/>
          <w:szCs w:val="22"/>
          <w:vertAlign w:val="superscript"/>
          <w:lang w:eastAsia="ja-JP"/>
        </w:rPr>
        <w:t>th</w:t>
      </w:r>
      <w:r>
        <w:rPr>
          <w:rFonts w:ascii="Arial" w:hAnsi="Arial" w:cs="Arial" w:hint="eastAsia"/>
          <w:b/>
          <w:bCs/>
          <w:sz w:val="22"/>
          <w:szCs w:val="22"/>
          <w:lang w:eastAsia="ja-JP"/>
        </w:rPr>
        <w:t>, 2023</w:t>
      </w:r>
    </w:p>
    <w:p w:rsidR="00AD3170" w:rsidRDefault="00D72774">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t>9.2.1</w:t>
      </w:r>
    </w:p>
    <w:p w:rsidR="00AD3170" w:rsidRDefault="00D72774">
      <w:pPr>
        <w:spacing w:before="120" w:after="12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Discussion on general aspects of common AI PHY framework</w:t>
      </w:r>
    </w:p>
    <w:p w:rsidR="00AD3170" w:rsidRDefault="00D72774">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ZTE Corporation</w:t>
      </w:r>
    </w:p>
    <w:p w:rsidR="00AD3170" w:rsidRDefault="00D72774">
      <w:pPr>
        <w:spacing w:before="120" w:after="120"/>
        <w:ind w:left="1985" w:hanging="1985"/>
        <w:rPr>
          <w:rFonts w:ascii="Arial" w:hAnsi="Arial" w:cs="Arial"/>
          <w:b/>
          <w:sz w:val="22"/>
          <w:szCs w:val="22"/>
        </w:rPr>
      </w:pPr>
      <w:r>
        <w:rPr>
          <w:rFonts w:ascii="Arial" w:hAnsi="Arial" w:cs="Arial"/>
          <w:b/>
          <w:sz w:val="22"/>
          <w:szCs w:val="22"/>
        </w:rPr>
        <w:t xml:space="preserve">Document </w:t>
      </w:r>
      <w:r>
        <w:rPr>
          <w:rFonts w:ascii="Arial" w:hAnsi="Arial" w:cs="Arial"/>
          <w:b/>
          <w:sz w:val="22"/>
          <w:szCs w:val="22"/>
        </w:rPr>
        <w:t>for:</w:t>
      </w:r>
      <w:r>
        <w:rPr>
          <w:rFonts w:ascii="Arial" w:hAnsi="Arial" w:cs="Arial"/>
          <w:b/>
          <w:sz w:val="22"/>
          <w:szCs w:val="22"/>
        </w:rPr>
        <w:tab/>
        <w:t>Discussion and Decision</w:t>
      </w:r>
    </w:p>
    <w:p w:rsidR="00AD3170" w:rsidRDefault="00D72774">
      <w:pPr>
        <w:pStyle w:val="1"/>
        <w:spacing w:beforeLines="30" w:before="72" w:afterLines="30" w:after="72" w:line="288" w:lineRule="auto"/>
      </w:pPr>
      <w:r>
        <w:rPr>
          <w:rFonts w:hint="eastAsia"/>
        </w:rPr>
        <w:t>Introduction</w:t>
      </w:r>
    </w:p>
    <w:p w:rsidR="00AD3170" w:rsidRDefault="00D72774">
      <w:pPr>
        <w:snapToGrid w:val="0"/>
        <w:spacing w:beforeLines="30" w:before="72" w:afterLines="30" w:after="72" w:line="288" w:lineRule="auto"/>
        <w:rPr>
          <w:rFonts w:eastAsia="微软雅黑"/>
        </w:rPr>
      </w:pPr>
      <w:r>
        <w:rPr>
          <w:rFonts w:eastAsia="微软雅黑"/>
        </w:rPr>
        <w:t xml:space="preserve">In 3GPP TSG RAN#94e meeting, a new SID was approved to study AI/ML technologies over air interface [1]. Until now, a lot of terminologies related to AI/ML procedures have been comprehensively clarified. </w:t>
      </w:r>
      <w:r>
        <w:rPr>
          <w:rFonts w:eastAsia="微软雅黑" w:hint="eastAsia"/>
        </w:rPr>
        <w:t>T</w:t>
      </w:r>
      <w:r>
        <w:rPr>
          <w:rFonts w:eastAsia="微软雅黑"/>
        </w:rPr>
        <w:t>he progres</w:t>
      </w:r>
      <w:r>
        <w:rPr>
          <w:rFonts w:eastAsia="微软雅黑"/>
        </w:rPr>
        <w:t>s on collaboration levels, common KPIs</w:t>
      </w:r>
      <w:r>
        <w:rPr>
          <w:rFonts w:eastAsia="微软雅黑" w:hint="eastAsia"/>
        </w:rPr>
        <w:t>,</w:t>
      </w:r>
      <w:r>
        <w:rPr>
          <w:rFonts w:eastAsia="微软雅黑"/>
        </w:rPr>
        <w:t xml:space="preserve"> and high-level frameworks for LCM-related procedures also help with the overall discussion for AI/ML over air</w:t>
      </w:r>
      <w:r>
        <w:rPr>
          <w:rFonts w:eastAsia="微软雅黑" w:hint="eastAsia"/>
        </w:rPr>
        <w:t xml:space="preserve"> interface</w:t>
      </w:r>
      <w:r>
        <w:rPr>
          <w:rFonts w:eastAsia="微软雅黑"/>
        </w:rPr>
        <w:t>.</w:t>
      </w:r>
      <w:r>
        <w:rPr>
          <w:rFonts w:eastAsia="微软雅黑" w:hint="eastAsia"/>
        </w:rPr>
        <w:t xml:space="preserve"> </w:t>
      </w:r>
    </w:p>
    <w:p w:rsidR="00AD3170" w:rsidRDefault="00D72774">
      <w:pPr>
        <w:snapToGrid w:val="0"/>
        <w:spacing w:beforeLines="30" w:before="72" w:afterLines="30" w:after="72" w:line="288" w:lineRule="auto"/>
        <w:rPr>
          <w:rFonts w:eastAsia="微软雅黑"/>
        </w:rPr>
      </w:pPr>
      <w:r>
        <w:rPr>
          <w:rFonts w:eastAsia="微软雅黑"/>
        </w:rPr>
        <w:t xml:space="preserve">In this contribution, we provide our further views on the </w:t>
      </w:r>
      <w:r>
        <w:rPr>
          <w:rFonts w:eastAsia="微软雅黑" w:hint="eastAsia"/>
        </w:rPr>
        <w:t>remaining</w:t>
      </w:r>
      <w:r>
        <w:rPr>
          <w:rFonts w:eastAsia="微软雅黑"/>
        </w:rPr>
        <w:t xml:space="preserve"> issues that should be disc</w:t>
      </w:r>
      <w:r>
        <w:rPr>
          <w:rFonts w:eastAsia="微软雅黑"/>
        </w:rPr>
        <w:t>ussed for general aspects</w:t>
      </w:r>
      <w:r>
        <w:rPr>
          <w:rFonts w:eastAsia="微软雅黑" w:hint="eastAsia"/>
        </w:rPr>
        <w:t xml:space="preserve"> of AI PHY framework.</w:t>
      </w:r>
    </w:p>
    <w:p w:rsidR="00AD3170" w:rsidRDefault="00D72774">
      <w:pPr>
        <w:pStyle w:val="1"/>
        <w:spacing w:beforeLines="30" w:before="72" w:afterLines="30" w:after="72" w:line="288" w:lineRule="auto"/>
      </w:pPr>
      <w:r>
        <w:rPr>
          <w:rFonts w:hint="eastAsia"/>
        </w:rPr>
        <w:t>Model Life Cycle Management</w:t>
      </w:r>
    </w:p>
    <w:p w:rsidR="00AD3170" w:rsidRDefault="00D72774">
      <w:pPr>
        <w:pStyle w:val="2"/>
        <w:spacing w:beforeLines="30" w:before="72" w:afterLines="30" w:after="72" w:line="288" w:lineRule="auto"/>
        <w:rPr>
          <w:rFonts w:ascii="Times New Roman" w:eastAsia="宋体" w:hAnsi="Times New Roman"/>
          <w:b/>
          <w:sz w:val="24"/>
        </w:rPr>
      </w:pPr>
      <w:r>
        <w:rPr>
          <w:rFonts w:hint="eastAsia"/>
        </w:rPr>
        <w:t>Data collection</w:t>
      </w:r>
    </w:p>
    <w:p w:rsidR="00AD3170" w:rsidRDefault="00D72774">
      <w:pPr>
        <w:snapToGrid w:val="0"/>
        <w:spacing w:beforeLines="30" w:before="72" w:afterLines="30" w:after="72" w:line="288" w:lineRule="auto"/>
        <w:rPr>
          <w:rFonts w:eastAsia="宋体"/>
        </w:rPr>
      </w:pPr>
      <w:r>
        <w:rPr>
          <w:rFonts w:hint="eastAsia"/>
        </w:rPr>
        <w:t xml:space="preserve">RAN2 sent </w:t>
      </w:r>
      <w:proofErr w:type="gramStart"/>
      <w:r>
        <w:rPr>
          <w:rFonts w:hint="eastAsia"/>
        </w:rPr>
        <w:t>an</w:t>
      </w:r>
      <w:proofErr w:type="gramEnd"/>
      <w:r>
        <w:rPr>
          <w:rFonts w:hint="eastAsia"/>
        </w:rPr>
        <w:t xml:space="preserve"> LS to RAN1 with regards to</w:t>
      </w:r>
      <w:r>
        <w:rPr>
          <w:rFonts w:eastAsia="宋体" w:hint="eastAsia"/>
        </w:rPr>
        <w:t xml:space="preserve"> data collection requirements and assumptions</w:t>
      </w:r>
      <w:r>
        <w:rPr>
          <w:rFonts w:hint="eastAsia"/>
        </w:rPr>
        <w:t xml:space="preserve"> in [</w:t>
      </w:r>
      <w:r>
        <w:rPr>
          <w:rFonts w:eastAsia="宋体" w:hint="eastAsia"/>
        </w:rPr>
        <w:t>2</w:t>
      </w:r>
      <w:r>
        <w:rPr>
          <w:rFonts w:hint="eastAsia"/>
        </w:rPr>
        <w:t xml:space="preserve">]. </w:t>
      </w:r>
      <w:r>
        <w:rPr>
          <w:rFonts w:eastAsia="宋体" w:hint="eastAsia"/>
        </w:rPr>
        <w:t xml:space="preserve">In our companion </w:t>
      </w:r>
      <w:proofErr w:type="gramStart"/>
      <w:r>
        <w:rPr>
          <w:rFonts w:eastAsia="宋体" w:hint="eastAsia"/>
        </w:rPr>
        <w:t>contribution[</w:t>
      </w:r>
      <w:proofErr w:type="gramEnd"/>
      <w:r>
        <w:rPr>
          <w:rFonts w:eastAsia="宋体" w:hint="eastAsia"/>
        </w:rPr>
        <w:t xml:space="preserve">3], we have some detailed discussions on </w:t>
      </w:r>
      <w:r>
        <w:rPr>
          <w:rFonts w:eastAsia="宋体" w:hint="eastAsia"/>
        </w:rPr>
        <w:t>the data collection requirements and assumptions. The following two proposals can be a starting point to reply the RAN2 LS:</w:t>
      </w:r>
    </w:p>
    <w:p w:rsidR="00AD3170" w:rsidRDefault="00D72774">
      <w:pPr>
        <w:pStyle w:val="ZTE-Proposal-20210505"/>
        <w:spacing w:before="72" w:after="72"/>
        <w:rPr>
          <w:rFonts w:eastAsia="宋体"/>
          <w:lang w:val="en-US"/>
        </w:rPr>
      </w:pPr>
      <w:bookmarkStart w:id="0" w:name="_Toc11112"/>
      <w:bookmarkStart w:id="1" w:name="_Toc22969"/>
      <w:r>
        <w:rPr>
          <w:rFonts w:eastAsia="宋体" w:hint="eastAsia"/>
          <w:lang w:val="en-US"/>
        </w:rPr>
        <w:t>RAN1 respectfully thanks RAN2 to provide the assumptions on the data collection. According to RAN1 discussion, the following modific</w:t>
      </w:r>
      <w:r>
        <w:rPr>
          <w:rFonts w:eastAsia="宋体" w:hint="eastAsia"/>
          <w:lang w:val="en-US"/>
        </w:rPr>
        <w:t>ations are made:</w:t>
      </w:r>
      <w:bookmarkEnd w:id="0"/>
      <w:bookmarkEnd w:id="1"/>
    </w:p>
    <w:tbl>
      <w:tblPr>
        <w:tblStyle w:val="af0"/>
        <w:tblW w:w="0" w:type="auto"/>
        <w:tblInd w:w="0" w:type="dxa"/>
        <w:tblCellMar>
          <w:left w:w="108" w:type="dxa"/>
          <w:right w:w="108" w:type="dxa"/>
        </w:tblCellMar>
        <w:tblLook w:val="04A0" w:firstRow="1" w:lastRow="0" w:firstColumn="1" w:lastColumn="0" w:noHBand="0" w:noVBand="1"/>
      </w:tblPr>
      <w:tblGrid>
        <w:gridCol w:w="9650"/>
      </w:tblGrid>
      <w:tr w:rsidR="00AD3170">
        <w:tc>
          <w:tcPr>
            <w:tcW w:w="9876" w:type="dxa"/>
          </w:tcPr>
          <w:p w:rsidR="00AD3170" w:rsidRDefault="00D72774">
            <w:pPr>
              <w:widowControl/>
              <w:spacing w:beforeLines="30" w:before="72" w:afterLines="30" w:after="72" w:line="288" w:lineRule="auto"/>
              <w:rPr>
                <w:b/>
              </w:rPr>
            </w:pPr>
            <w:r>
              <w:rPr>
                <w:b/>
              </w:rPr>
              <w:t>Assumption 1:</w:t>
            </w:r>
          </w:p>
          <w:p w:rsidR="00AD3170" w:rsidRDefault="00D72774">
            <w:pPr>
              <w:widowControl/>
              <w:spacing w:beforeLines="30" w:before="72" w:afterLines="30" w:after="72" w:line="288" w:lineRule="auto"/>
            </w:pPr>
            <w:r>
              <w:t>RAN2 assumes that for the data collection in some scenarios (e.g., internal data up to implementation or the existing data are enough), possibly no RAN2 specification effort is needed in some scenarios, e.g. (not exhaustive):</w:t>
            </w:r>
          </w:p>
          <w:p w:rsidR="00AD3170" w:rsidRDefault="00D72774">
            <w:pPr>
              <w:pStyle w:val="af4"/>
              <w:widowControl/>
              <w:numPr>
                <w:ilvl w:val="0"/>
                <w:numId w:val="12"/>
              </w:numPr>
              <w:spacing w:beforeLines="30" w:before="72" w:afterLines="30" w:after="72" w:line="288" w:lineRule="auto"/>
              <w:jc w:val="left"/>
              <w:rPr>
                <w:sz w:val="20"/>
                <w:szCs w:val="20"/>
              </w:rPr>
            </w:pPr>
            <w:r>
              <w:rPr>
                <w:sz w:val="20"/>
                <w:szCs w:val="20"/>
              </w:rPr>
              <w:t>For model inference of the UE-sided model, input data for model inference is available inside the UE.</w:t>
            </w:r>
          </w:p>
          <w:p w:rsidR="00AD3170" w:rsidRDefault="00D72774">
            <w:pPr>
              <w:pStyle w:val="af4"/>
              <w:widowControl/>
              <w:numPr>
                <w:ilvl w:val="0"/>
                <w:numId w:val="12"/>
              </w:numPr>
              <w:spacing w:beforeLines="30" w:before="72" w:afterLines="30" w:after="72" w:line="288" w:lineRule="auto"/>
              <w:jc w:val="left"/>
              <w:rPr>
                <w:sz w:val="20"/>
                <w:szCs w:val="20"/>
                <w:u w:val="single"/>
              </w:rPr>
            </w:pPr>
            <w:r>
              <w:rPr>
                <w:sz w:val="20"/>
                <w:szCs w:val="20"/>
              </w:rPr>
              <w:t xml:space="preserve">For UE-side (real-time) monitoring of the UE-sided model, performance metrics are available inside the UE. UE can independently monitor a model's </w:t>
            </w:r>
            <w:r>
              <w:rPr>
                <w:sz w:val="20"/>
                <w:szCs w:val="20"/>
              </w:rPr>
              <w:t>performance without any data input from NW</w:t>
            </w:r>
            <w:r>
              <w:rPr>
                <w:rFonts w:eastAsia="宋体" w:hint="eastAsia"/>
                <w:b/>
                <w:bCs/>
                <w:sz w:val="20"/>
                <w:szCs w:val="20"/>
              </w:rPr>
              <w:t xml:space="preserve"> </w:t>
            </w:r>
            <w:r>
              <w:rPr>
                <w:rFonts w:eastAsia="宋体" w:hint="eastAsia"/>
                <w:b/>
                <w:bCs/>
                <w:sz w:val="20"/>
                <w:szCs w:val="20"/>
                <w:u w:val="single"/>
              </w:rPr>
              <w:t>if the performance metrics are calculated based on the measurements at UE side</w:t>
            </w:r>
            <w:r>
              <w:rPr>
                <w:rFonts w:eastAsia="宋体" w:hint="eastAsia"/>
                <w:sz w:val="20"/>
                <w:szCs w:val="20"/>
                <w:u w:val="single"/>
              </w:rPr>
              <w:t>.</w:t>
            </w:r>
          </w:p>
          <w:p w:rsidR="00AD3170" w:rsidRDefault="00D72774">
            <w:pPr>
              <w:pStyle w:val="af4"/>
              <w:widowControl/>
              <w:numPr>
                <w:ilvl w:val="0"/>
                <w:numId w:val="12"/>
              </w:numPr>
              <w:spacing w:beforeLines="30" w:before="72" w:afterLines="30" w:after="72" w:line="288" w:lineRule="auto"/>
              <w:jc w:val="left"/>
              <w:rPr>
                <w:b/>
                <w:bCs/>
                <w:sz w:val="20"/>
                <w:szCs w:val="20"/>
                <w:u w:val="single"/>
              </w:rPr>
            </w:pPr>
            <w:r>
              <w:rPr>
                <w:b/>
                <w:bCs/>
                <w:sz w:val="20"/>
                <w:szCs w:val="20"/>
                <w:u w:val="single"/>
              </w:rPr>
              <w:t>For UE-side (real-time) monitoring of the UE-sided</w:t>
            </w:r>
            <w:r>
              <w:rPr>
                <w:rFonts w:eastAsia="宋体" w:hint="eastAsia"/>
                <w:b/>
                <w:bCs/>
                <w:sz w:val="20"/>
                <w:szCs w:val="20"/>
                <w:u w:val="single"/>
              </w:rPr>
              <w:t>/part</w:t>
            </w:r>
            <w:r>
              <w:rPr>
                <w:b/>
                <w:bCs/>
                <w:sz w:val="20"/>
                <w:szCs w:val="20"/>
                <w:u w:val="single"/>
              </w:rPr>
              <w:t xml:space="preserve"> model</w:t>
            </w:r>
            <w:r>
              <w:rPr>
                <w:rFonts w:eastAsia="宋体" w:hint="eastAsia"/>
                <w:b/>
                <w:bCs/>
                <w:sz w:val="20"/>
                <w:szCs w:val="20"/>
                <w:u w:val="single"/>
              </w:rPr>
              <w:t xml:space="preserve">, network may send data with sufficient coverage to assist the UE to do </w:t>
            </w:r>
            <w:r>
              <w:rPr>
                <w:rFonts w:eastAsia="宋体" w:hint="eastAsia"/>
                <w:b/>
                <w:bCs/>
                <w:sz w:val="20"/>
                <w:szCs w:val="20"/>
                <w:u w:val="single"/>
              </w:rPr>
              <w:t>the performance monitoring.</w:t>
            </w:r>
          </w:p>
          <w:p w:rsidR="00AD3170" w:rsidRDefault="00AD3170">
            <w:pPr>
              <w:widowControl/>
              <w:spacing w:beforeLines="30" w:before="72" w:afterLines="30" w:after="72" w:line="288" w:lineRule="auto"/>
            </w:pPr>
          </w:p>
          <w:p w:rsidR="00AD3170" w:rsidRDefault="00D72774">
            <w:pPr>
              <w:widowControl/>
              <w:spacing w:beforeLines="30" w:before="72" w:afterLines="30" w:after="72" w:line="288" w:lineRule="auto"/>
              <w:rPr>
                <w:b/>
              </w:rPr>
            </w:pPr>
            <w:r>
              <w:rPr>
                <w:b/>
              </w:rPr>
              <w:t>Assumption 2:</w:t>
            </w:r>
          </w:p>
          <w:p w:rsidR="00AD3170" w:rsidRDefault="00D72774">
            <w:pPr>
              <w:widowControl/>
              <w:spacing w:beforeLines="30" w:before="72" w:afterLines="30" w:after="72" w:line="288" w:lineRule="auto"/>
            </w:pPr>
            <w:r>
              <w:t>For the latency requirement of data collection, RAN2 assumes:</w:t>
            </w:r>
          </w:p>
          <w:p w:rsidR="00AD3170" w:rsidRDefault="00D72774">
            <w:pPr>
              <w:pStyle w:val="af4"/>
              <w:widowControl/>
              <w:numPr>
                <w:ilvl w:val="0"/>
                <w:numId w:val="12"/>
              </w:numPr>
              <w:spacing w:beforeLines="30" w:before="72" w:afterLines="30" w:after="72" w:line="288" w:lineRule="auto"/>
              <w:jc w:val="left"/>
              <w:rPr>
                <w:sz w:val="20"/>
                <w:szCs w:val="20"/>
              </w:rPr>
            </w:pPr>
            <w:r>
              <w:rPr>
                <w:sz w:val="20"/>
                <w:szCs w:val="20"/>
              </w:rPr>
              <w:t xml:space="preserve">For all types of offline model training (i.e., UE- /NW-/ two-sided model training), there is no latency requirement for data collection </w:t>
            </w:r>
            <w:r>
              <w:rPr>
                <w:rFonts w:eastAsia="宋体" w:hint="eastAsia"/>
                <w:b/>
                <w:bCs/>
                <w:sz w:val="20"/>
                <w:szCs w:val="20"/>
                <w:u w:val="single"/>
              </w:rPr>
              <w:t xml:space="preserve">or the latency </w:t>
            </w:r>
            <w:r>
              <w:rPr>
                <w:rFonts w:eastAsia="宋体" w:hint="eastAsia"/>
                <w:b/>
                <w:bCs/>
                <w:sz w:val="20"/>
                <w:szCs w:val="20"/>
                <w:u w:val="single"/>
              </w:rPr>
              <w:t>requirement can reuse the current requirements (e.g., SON/MDT, L3 measurement)</w:t>
            </w:r>
          </w:p>
          <w:p w:rsidR="00AD3170" w:rsidRDefault="00D72774">
            <w:pPr>
              <w:pStyle w:val="af4"/>
              <w:widowControl/>
              <w:numPr>
                <w:ilvl w:val="0"/>
                <w:numId w:val="12"/>
              </w:numPr>
              <w:spacing w:beforeLines="30" w:before="72" w:afterLines="30" w:after="72" w:line="288" w:lineRule="auto"/>
              <w:jc w:val="left"/>
              <w:rPr>
                <w:sz w:val="20"/>
                <w:szCs w:val="20"/>
              </w:rPr>
            </w:pPr>
            <w:r>
              <w:rPr>
                <w:sz w:val="20"/>
                <w:szCs w:val="20"/>
              </w:rPr>
              <w:t>For model inference</w:t>
            </w:r>
            <w:r>
              <w:rPr>
                <w:rFonts w:eastAsia="宋体" w:hint="eastAsia"/>
                <w:sz w:val="20"/>
                <w:szCs w:val="20"/>
              </w:rPr>
              <w:t xml:space="preserve"> </w:t>
            </w:r>
            <w:r>
              <w:rPr>
                <w:rFonts w:eastAsia="宋体" w:hint="eastAsia"/>
                <w:b/>
                <w:bCs/>
                <w:sz w:val="20"/>
                <w:szCs w:val="20"/>
                <w:u w:val="single"/>
              </w:rPr>
              <w:t>of network-side model</w:t>
            </w:r>
            <w:r>
              <w:rPr>
                <w:sz w:val="20"/>
                <w:szCs w:val="20"/>
              </w:rPr>
              <w:t>, when required data comes from other entities, there is a latency requirement for data collection</w:t>
            </w:r>
          </w:p>
          <w:p w:rsidR="00AD3170" w:rsidRDefault="00D72774">
            <w:pPr>
              <w:pStyle w:val="af4"/>
              <w:widowControl/>
              <w:numPr>
                <w:ilvl w:val="0"/>
                <w:numId w:val="12"/>
              </w:numPr>
              <w:spacing w:beforeLines="30" w:before="72" w:afterLines="30" w:after="72" w:line="288" w:lineRule="auto"/>
              <w:jc w:val="left"/>
              <w:rPr>
                <w:sz w:val="20"/>
                <w:szCs w:val="20"/>
              </w:rPr>
            </w:pPr>
            <w:r>
              <w:rPr>
                <w:sz w:val="20"/>
                <w:szCs w:val="20"/>
              </w:rPr>
              <w:lastRenderedPageBreak/>
              <w:t>For (real-time) model monitoring</w:t>
            </w:r>
            <w:r>
              <w:rPr>
                <w:rFonts w:eastAsia="宋体" w:hint="eastAsia"/>
                <w:sz w:val="20"/>
                <w:szCs w:val="20"/>
              </w:rPr>
              <w:t xml:space="preserve"> </w:t>
            </w:r>
            <w:r>
              <w:rPr>
                <w:rFonts w:eastAsia="宋体" w:hint="eastAsia"/>
                <w:b/>
                <w:bCs/>
                <w:sz w:val="20"/>
                <w:szCs w:val="20"/>
                <w:u w:val="single"/>
              </w:rPr>
              <w:t>of n</w:t>
            </w:r>
            <w:r>
              <w:rPr>
                <w:rFonts w:eastAsia="宋体" w:hint="eastAsia"/>
                <w:b/>
                <w:bCs/>
                <w:sz w:val="20"/>
                <w:szCs w:val="20"/>
                <w:u w:val="single"/>
              </w:rPr>
              <w:t>etwork-side model or two-sided model</w:t>
            </w:r>
            <w:r>
              <w:rPr>
                <w:sz w:val="20"/>
                <w:szCs w:val="20"/>
              </w:rPr>
              <w:t>, when required monitoring data (e.g., performance metric) comes from other entities, there is a latency requirement for data collection.</w:t>
            </w:r>
          </w:p>
          <w:p w:rsidR="00AD3170" w:rsidRDefault="00AD3170">
            <w:pPr>
              <w:widowControl/>
              <w:spacing w:beforeLines="30" w:before="72" w:afterLines="30" w:after="72" w:line="288" w:lineRule="auto"/>
            </w:pPr>
          </w:p>
          <w:p w:rsidR="00AD3170" w:rsidRDefault="00D72774">
            <w:pPr>
              <w:widowControl/>
              <w:spacing w:beforeLines="30" w:before="72" w:afterLines="30" w:after="72" w:line="288" w:lineRule="auto"/>
              <w:rPr>
                <w:b/>
              </w:rPr>
            </w:pPr>
            <w:r>
              <w:rPr>
                <w:b/>
              </w:rPr>
              <w:t>Assumption 3:</w:t>
            </w:r>
          </w:p>
          <w:p w:rsidR="00AD3170" w:rsidRDefault="00D72774">
            <w:pPr>
              <w:widowControl/>
              <w:spacing w:beforeLines="30" w:before="72" w:afterLines="30" w:after="72" w:line="288" w:lineRule="auto"/>
            </w:pPr>
            <w:r>
              <w:t>RAN2 assumes that the analysis/selection of the data collection fra</w:t>
            </w:r>
            <w:r>
              <w:t>meworks should focus on the RRC_CONNECTED state (for both data generation and reporting). Analysis and potential enhancement of the non-connected state can be revisited when needed</w:t>
            </w:r>
            <w:r>
              <w:rPr>
                <w:rFonts w:hint="eastAsia"/>
              </w:rPr>
              <w:t xml:space="preserve"> </w:t>
            </w:r>
            <w:r>
              <w:rPr>
                <w:rFonts w:hint="eastAsia"/>
                <w:b/>
                <w:bCs/>
                <w:u w:val="single"/>
              </w:rPr>
              <w:t>in WI phase</w:t>
            </w:r>
            <w:r>
              <w:t>.</w:t>
            </w:r>
          </w:p>
          <w:p w:rsidR="00AD3170" w:rsidRDefault="00AD3170">
            <w:pPr>
              <w:widowControl/>
              <w:spacing w:beforeLines="30" w:before="72" w:afterLines="30" w:after="72" w:line="288" w:lineRule="auto"/>
            </w:pPr>
          </w:p>
          <w:p w:rsidR="00AD3170" w:rsidRDefault="00D72774">
            <w:pPr>
              <w:widowControl/>
              <w:spacing w:beforeLines="30" w:before="72" w:afterLines="30" w:after="72" w:line="288" w:lineRule="auto"/>
              <w:rPr>
                <w:b/>
              </w:rPr>
            </w:pPr>
            <w:r>
              <w:rPr>
                <w:b/>
              </w:rPr>
              <w:t>Assumption 4:</w:t>
            </w:r>
          </w:p>
          <w:p w:rsidR="00AD3170" w:rsidRDefault="00D72774">
            <w:pPr>
              <w:widowControl/>
              <w:spacing w:beforeLines="30" w:before="72" w:afterLines="30" w:after="72" w:line="288" w:lineRule="auto"/>
            </w:pPr>
            <w:r>
              <w:t xml:space="preserve">For the data generation entity and termination </w:t>
            </w:r>
            <w:r>
              <w:t>entity deployed at different entities, RAN2 made the following assumptions:</w:t>
            </w:r>
          </w:p>
          <w:p w:rsidR="00AD3170" w:rsidRDefault="00D72774">
            <w:pPr>
              <w:pStyle w:val="af4"/>
              <w:widowControl/>
              <w:numPr>
                <w:ilvl w:val="0"/>
                <w:numId w:val="12"/>
              </w:numPr>
              <w:spacing w:beforeLines="30" w:before="72" w:afterLines="30" w:after="72" w:line="288" w:lineRule="auto"/>
              <w:jc w:val="left"/>
              <w:rPr>
                <w:sz w:val="20"/>
                <w:szCs w:val="20"/>
              </w:rPr>
            </w:pPr>
            <w:r>
              <w:rPr>
                <w:sz w:val="20"/>
                <w:szCs w:val="20"/>
              </w:rPr>
              <w:t>For CSI enhancement and beam management use cases:</w:t>
            </w:r>
          </w:p>
          <w:p w:rsidR="00AD3170" w:rsidRDefault="00D72774">
            <w:pPr>
              <w:pStyle w:val="af4"/>
              <w:widowControl/>
              <w:numPr>
                <w:ilvl w:val="0"/>
                <w:numId w:val="13"/>
              </w:numPr>
              <w:spacing w:beforeLines="30" w:before="72" w:afterLines="30" w:after="72" w:line="288" w:lineRule="auto"/>
              <w:ind w:leftChars="100" w:left="620"/>
              <w:jc w:val="left"/>
              <w:rPr>
                <w:sz w:val="20"/>
                <w:szCs w:val="20"/>
              </w:rPr>
            </w:pPr>
            <w:r>
              <w:rPr>
                <w:sz w:val="20"/>
                <w:szCs w:val="20"/>
              </w:rPr>
              <w:t>For model training, training data can be generated by UE/</w:t>
            </w:r>
            <w:proofErr w:type="spellStart"/>
            <w:r>
              <w:rPr>
                <w:sz w:val="20"/>
                <w:szCs w:val="20"/>
              </w:rPr>
              <w:t>gNB</w:t>
            </w:r>
            <w:proofErr w:type="spellEnd"/>
            <w:r>
              <w:rPr>
                <w:sz w:val="20"/>
                <w:szCs w:val="20"/>
              </w:rPr>
              <w:t xml:space="preserve"> and terminated at </w:t>
            </w:r>
            <w:proofErr w:type="spellStart"/>
            <w:r>
              <w:rPr>
                <w:sz w:val="20"/>
                <w:szCs w:val="20"/>
              </w:rPr>
              <w:t>gNB</w:t>
            </w:r>
            <w:proofErr w:type="spellEnd"/>
            <w:r>
              <w:rPr>
                <w:sz w:val="20"/>
                <w:szCs w:val="20"/>
              </w:rPr>
              <w:t>/OAM/OTT server.</w:t>
            </w:r>
          </w:p>
          <w:p w:rsidR="00AD3170" w:rsidRDefault="00D72774">
            <w:pPr>
              <w:pStyle w:val="af4"/>
              <w:widowControl/>
              <w:numPr>
                <w:ilvl w:val="0"/>
                <w:numId w:val="13"/>
              </w:numPr>
              <w:spacing w:beforeLines="30" w:before="72" w:afterLines="30" w:after="72" w:line="288" w:lineRule="auto"/>
              <w:ind w:leftChars="100" w:left="620"/>
              <w:jc w:val="left"/>
              <w:rPr>
                <w:sz w:val="20"/>
                <w:szCs w:val="20"/>
              </w:rPr>
            </w:pPr>
            <w:r>
              <w:rPr>
                <w:sz w:val="20"/>
                <w:szCs w:val="20"/>
              </w:rPr>
              <w:t xml:space="preserve">For NW-sided model inference, </w:t>
            </w:r>
            <w:r>
              <w:rPr>
                <w:sz w:val="20"/>
                <w:szCs w:val="20"/>
              </w:rPr>
              <w:t xml:space="preserve">input data can be generated by UE and terminated at </w:t>
            </w:r>
            <w:proofErr w:type="spellStart"/>
            <w:r>
              <w:rPr>
                <w:sz w:val="20"/>
                <w:szCs w:val="20"/>
              </w:rPr>
              <w:t>gNB</w:t>
            </w:r>
            <w:proofErr w:type="spellEnd"/>
            <w:r>
              <w:rPr>
                <w:sz w:val="20"/>
                <w:szCs w:val="20"/>
              </w:rPr>
              <w:t>.</w:t>
            </w:r>
          </w:p>
          <w:p w:rsidR="00AD3170" w:rsidRDefault="00D72774">
            <w:pPr>
              <w:pStyle w:val="af4"/>
              <w:widowControl/>
              <w:numPr>
                <w:ilvl w:val="0"/>
                <w:numId w:val="13"/>
              </w:numPr>
              <w:spacing w:beforeLines="30" w:before="72" w:afterLines="30" w:after="72" w:line="288" w:lineRule="auto"/>
              <w:ind w:leftChars="100" w:left="620"/>
              <w:jc w:val="left"/>
              <w:rPr>
                <w:strike/>
                <w:sz w:val="20"/>
                <w:szCs w:val="20"/>
              </w:rPr>
            </w:pPr>
            <w:r>
              <w:rPr>
                <w:strike/>
                <w:sz w:val="20"/>
                <w:szCs w:val="20"/>
              </w:rPr>
              <w:t xml:space="preserve">For UE-side model inference, input data/assistance information can be generated by </w:t>
            </w:r>
            <w:proofErr w:type="spellStart"/>
            <w:r>
              <w:rPr>
                <w:strike/>
                <w:sz w:val="20"/>
                <w:szCs w:val="20"/>
              </w:rPr>
              <w:t>gNB</w:t>
            </w:r>
            <w:proofErr w:type="spellEnd"/>
            <w:r>
              <w:rPr>
                <w:strike/>
                <w:sz w:val="20"/>
                <w:szCs w:val="20"/>
              </w:rPr>
              <w:t xml:space="preserve"> and terminated at UE.</w:t>
            </w:r>
          </w:p>
          <w:p w:rsidR="00AD3170" w:rsidRDefault="00D72774">
            <w:pPr>
              <w:pStyle w:val="af4"/>
              <w:widowControl/>
              <w:numPr>
                <w:ilvl w:val="0"/>
                <w:numId w:val="13"/>
              </w:numPr>
              <w:spacing w:beforeLines="30" w:before="72" w:afterLines="30" w:after="72" w:line="288" w:lineRule="auto"/>
              <w:ind w:leftChars="100" w:left="620"/>
              <w:jc w:val="left"/>
              <w:rPr>
                <w:strike/>
                <w:sz w:val="20"/>
                <w:szCs w:val="20"/>
              </w:rPr>
            </w:pPr>
            <w:r>
              <w:rPr>
                <w:strike/>
                <w:sz w:val="20"/>
                <w:szCs w:val="20"/>
              </w:rPr>
              <w:t xml:space="preserve">For model monitoring at the NW side, performance metrics can be generated by UE and </w:t>
            </w:r>
            <w:r>
              <w:rPr>
                <w:strike/>
                <w:sz w:val="20"/>
                <w:szCs w:val="20"/>
              </w:rPr>
              <w:t xml:space="preserve">terminated at </w:t>
            </w:r>
            <w:proofErr w:type="spellStart"/>
            <w:r>
              <w:rPr>
                <w:strike/>
                <w:sz w:val="20"/>
                <w:szCs w:val="20"/>
              </w:rPr>
              <w:t>gNB</w:t>
            </w:r>
            <w:proofErr w:type="spellEnd"/>
            <w:r>
              <w:rPr>
                <w:strike/>
                <w:sz w:val="20"/>
                <w:szCs w:val="20"/>
              </w:rPr>
              <w:t>.</w:t>
            </w:r>
          </w:p>
          <w:p w:rsidR="00AD3170" w:rsidRDefault="00D72774">
            <w:pPr>
              <w:pStyle w:val="af4"/>
              <w:widowControl/>
              <w:numPr>
                <w:ilvl w:val="0"/>
                <w:numId w:val="13"/>
              </w:numPr>
              <w:spacing w:beforeLines="30" w:before="72" w:afterLines="30" w:after="72" w:line="288" w:lineRule="auto"/>
              <w:ind w:leftChars="100" w:left="620"/>
              <w:jc w:val="left"/>
              <w:rPr>
                <w:b/>
                <w:bCs/>
                <w:sz w:val="20"/>
                <w:szCs w:val="20"/>
                <w:u w:val="single"/>
              </w:rPr>
            </w:pPr>
            <w:r>
              <w:rPr>
                <w:b/>
                <w:bCs/>
                <w:sz w:val="20"/>
                <w:szCs w:val="20"/>
                <w:u w:val="single"/>
              </w:rPr>
              <w:t xml:space="preserve">For (real-time) model monitoring of network-side model, input data </w:t>
            </w:r>
            <w:r>
              <w:rPr>
                <w:rFonts w:eastAsia="宋体" w:hint="eastAsia"/>
                <w:b/>
                <w:bCs/>
                <w:sz w:val="20"/>
                <w:szCs w:val="20"/>
                <w:u w:val="single"/>
              </w:rPr>
              <w:t xml:space="preserve">and ground-truth label </w:t>
            </w:r>
            <w:r>
              <w:rPr>
                <w:b/>
                <w:bCs/>
                <w:sz w:val="20"/>
                <w:szCs w:val="20"/>
                <w:u w:val="single"/>
              </w:rPr>
              <w:t xml:space="preserve">can be generated by UE and terminated at </w:t>
            </w:r>
            <w:proofErr w:type="spellStart"/>
            <w:r>
              <w:rPr>
                <w:b/>
                <w:bCs/>
                <w:sz w:val="20"/>
                <w:szCs w:val="20"/>
                <w:u w:val="single"/>
              </w:rPr>
              <w:t>gNB</w:t>
            </w:r>
            <w:proofErr w:type="spellEnd"/>
          </w:p>
          <w:p w:rsidR="00AD3170" w:rsidRDefault="00D72774">
            <w:pPr>
              <w:pStyle w:val="af4"/>
              <w:widowControl/>
              <w:numPr>
                <w:ilvl w:val="0"/>
                <w:numId w:val="13"/>
              </w:numPr>
              <w:spacing w:beforeLines="30" w:before="72" w:afterLines="30" w:after="72" w:line="288" w:lineRule="auto"/>
              <w:ind w:leftChars="100" w:left="620"/>
              <w:jc w:val="left"/>
              <w:rPr>
                <w:sz w:val="20"/>
                <w:szCs w:val="20"/>
              </w:rPr>
            </w:pPr>
            <w:r>
              <w:rPr>
                <w:b/>
                <w:bCs/>
                <w:sz w:val="20"/>
                <w:szCs w:val="20"/>
                <w:u w:val="single"/>
              </w:rPr>
              <w:t xml:space="preserve">For (real-time) model monitoring of </w:t>
            </w:r>
            <w:r>
              <w:rPr>
                <w:rFonts w:eastAsia="宋体" w:hint="eastAsia"/>
                <w:b/>
                <w:bCs/>
                <w:sz w:val="20"/>
                <w:szCs w:val="20"/>
                <w:u w:val="single"/>
              </w:rPr>
              <w:t>two</w:t>
            </w:r>
            <w:r>
              <w:rPr>
                <w:b/>
                <w:bCs/>
                <w:sz w:val="20"/>
                <w:szCs w:val="20"/>
                <w:u w:val="single"/>
              </w:rPr>
              <w:t xml:space="preserve">-side model, </w:t>
            </w:r>
            <w:r>
              <w:rPr>
                <w:rFonts w:eastAsia="宋体" w:hint="eastAsia"/>
                <w:b/>
                <w:bCs/>
                <w:sz w:val="20"/>
                <w:szCs w:val="20"/>
                <w:u w:val="single"/>
              </w:rPr>
              <w:t xml:space="preserve">ground-truth label </w:t>
            </w:r>
            <w:r>
              <w:rPr>
                <w:b/>
                <w:bCs/>
                <w:sz w:val="20"/>
                <w:szCs w:val="20"/>
                <w:u w:val="single"/>
              </w:rPr>
              <w:t>can be generated by UE and term</w:t>
            </w:r>
            <w:r>
              <w:rPr>
                <w:b/>
                <w:bCs/>
                <w:sz w:val="20"/>
                <w:szCs w:val="20"/>
                <w:u w:val="single"/>
              </w:rPr>
              <w:t xml:space="preserve">inated at </w:t>
            </w:r>
            <w:proofErr w:type="spellStart"/>
            <w:r>
              <w:rPr>
                <w:b/>
                <w:bCs/>
                <w:sz w:val="20"/>
                <w:szCs w:val="20"/>
                <w:u w:val="single"/>
              </w:rPr>
              <w:t>gNB</w:t>
            </w:r>
            <w:proofErr w:type="spellEnd"/>
          </w:p>
          <w:p w:rsidR="00AD3170" w:rsidRDefault="00D72774">
            <w:pPr>
              <w:pStyle w:val="af4"/>
              <w:widowControl/>
              <w:numPr>
                <w:ilvl w:val="0"/>
                <w:numId w:val="12"/>
              </w:numPr>
              <w:spacing w:beforeLines="30" w:before="72" w:afterLines="30" w:after="72" w:line="288" w:lineRule="auto"/>
              <w:jc w:val="left"/>
              <w:rPr>
                <w:sz w:val="20"/>
                <w:szCs w:val="20"/>
              </w:rPr>
            </w:pPr>
            <w:r>
              <w:rPr>
                <w:sz w:val="20"/>
                <w:szCs w:val="20"/>
              </w:rPr>
              <w:t>For positioning enhancement use case:</w:t>
            </w:r>
          </w:p>
          <w:p w:rsidR="00AD3170" w:rsidRDefault="00D72774">
            <w:pPr>
              <w:pStyle w:val="af4"/>
              <w:widowControl/>
              <w:numPr>
                <w:ilvl w:val="0"/>
                <w:numId w:val="13"/>
              </w:numPr>
              <w:spacing w:beforeLines="30" w:before="72" w:afterLines="30" w:after="72" w:line="288" w:lineRule="auto"/>
              <w:ind w:leftChars="100" w:left="620"/>
              <w:jc w:val="left"/>
              <w:rPr>
                <w:sz w:val="20"/>
                <w:szCs w:val="20"/>
              </w:rPr>
            </w:pPr>
            <w:r>
              <w:rPr>
                <w:sz w:val="20"/>
                <w:szCs w:val="20"/>
              </w:rPr>
              <w:t>For model training, training data can be generated by UE/</w:t>
            </w:r>
            <w:proofErr w:type="spellStart"/>
            <w:r>
              <w:rPr>
                <w:sz w:val="20"/>
                <w:szCs w:val="20"/>
              </w:rPr>
              <w:t>gNB</w:t>
            </w:r>
            <w:proofErr w:type="spellEnd"/>
            <w:r>
              <w:rPr>
                <w:rFonts w:eastAsia="宋体" w:hint="eastAsia"/>
                <w:b/>
                <w:bCs/>
                <w:sz w:val="20"/>
                <w:szCs w:val="20"/>
                <w:u w:val="single"/>
              </w:rPr>
              <w:t>/PRU</w:t>
            </w:r>
            <w:r>
              <w:rPr>
                <w:sz w:val="20"/>
                <w:szCs w:val="20"/>
              </w:rPr>
              <w:t xml:space="preserve"> and terminated at LMF/OTT server.</w:t>
            </w:r>
          </w:p>
          <w:p w:rsidR="00AD3170" w:rsidRDefault="00D72774">
            <w:pPr>
              <w:pStyle w:val="af4"/>
              <w:widowControl/>
              <w:numPr>
                <w:ilvl w:val="0"/>
                <w:numId w:val="13"/>
              </w:numPr>
              <w:spacing w:beforeLines="30" w:before="72" w:afterLines="30" w:after="72" w:line="288" w:lineRule="auto"/>
              <w:ind w:leftChars="100" w:left="620"/>
              <w:jc w:val="left"/>
              <w:rPr>
                <w:sz w:val="20"/>
                <w:szCs w:val="20"/>
              </w:rPr>
            </w:pPr>
            <w:r>
              <w:rPr>
                <w:sz w:val="20"/>
                <w:szCs w:val="20"/>
              </w:rPr>
              <w:t>For NW-sided model inference, input data can be generated by UE/</w:t>
            </w:r>
            <w:proofErr w:type="spellStart"/>
            <w:r>
              <w:rPr>
                <w:sz w:val="20"/>
                <w:szCs w:val="20"/>
              </w:rPr>
              <w:t>gNB</w:t>
            </w:r>
            <w:proofErr w:type="spellEnd"/>
            <w:r>
              <w:rPr>
                <w:sz w:val="20"/>
                <w:szCs w:val="20"/>
              </w:rPr>
              <w:t xml:space="preserve"> and terminated at LMF </w:t>
            </w:r>
            <w:r>
              <w:rPr>
                <w:strike/>
                <w:sz w:val="20"/>
                <w:szCs w:val="20"/>
              </w:rPr>
              <w:t xml:space="preserve">and/or </w:t>
            </w:r>
            <w:proofErr w:type="spellStart"/>
            <w:r>
              <w:rPr>
                <w:strike/>
                <w:sz w:val="20"/>
                <w:szCs w:val="20"/>
              </w:rPr>
              <w:t>gNB</w:t>
            </w:r>
            <w:proofErr w:type="spellEnd"/>
            <w:r>
              <w:rPr>
                <w:sz w:val="20"/>
                <w:szCs w:val="20"/>
              </w:rPr>
              <w:t>.</w:t>
            </w:r>
          </w:p>
          <w:p w:rsidR="00AD3170" w:rsidRDefault="00D72774">
            <w:pPr>
              <w:pStyle w:val="af4"/>
              <w:widowControl/>
              <w:numPr>
                <w:ilvl w:val="0"/>
                <w:numId w:val="13"/>
              </w:numPr>
              <w:spacing w:beforeLines="30" w:before="72" w:afterLines="30" w:after="72" w:line="288" w:lineRule="auto"/>
              <w:ind w:leftChars="100" w:left="620"/>
              <w:jc w:val="left"/>
              <w:rPr>
                <w:rFonts w:eastAsia="宋体"/>
                <w:b/>
                <w:bCs/>
                <w:i/>
                <w:iCs/>
                <w:strike/>
              </w:rPr>
            </w:pPr>
            <w:r>
              <w:rPr>
                <w:strike/>
                <w:sz w:val="20"/>
                <w:szCs w:val="20"/>
              </w:rPr>
              <w:t>For</w:t>
            </w:r>
            <w:r>
              <w:rPr>
                <w:strike/>
                <w:sz w:val="20"/>
                <w:szCs w:val="20"/>
              </w:rPr>
              <w:t xml:space="preserve"> UE-side model inference, input data/assistance information can be generated by LMF/</w:t>
            </w:r>
            <w:proofErr w:type="spellStart"/>
            <w:r>
              <w:rPr>
                <w:strike/>
                <w:sz w:val="20"/>
                <w:szCs w:val="20"/>
              </w:rPr>
              <w:t>gNB</w:t>
            </w:r>
            <w:proofErr w:type="spellEnd"/>
            <w:r>
              <w:rPr>
                <w:strike/>
                <w:sz w:val="20"/>
                <w:szCs w:val="20"/>
              </w:rPr>
              <w:t xml:space="preserve"> and terminated at the UE.</w:t>
            </w:r>
          </w:p>
          <w:p w:rsidR="00AD3170" w:rsidRDefault="00D72774">
            <w:pPr>
              <w:pStyle w:val="af4"/>
              <w:widowControl/>
              <w:numPr>
                <w:ilvl w:val="0"/>
                <w:numId w:val="13"/>
              </w:numPr>
              <w:spacing w:beforeLines="30" w:before="72" w:afterLines="30" w:after="72" w:line="288" w:lineRule="auto"/>
              <w:ind w:leftChars="100" w:left="620"/>
              <w:jc w:val="left"/>
              <w:rPr>
                <w:rFonts w:eastAsia="宋体"/>
                <w:b/>
                <w:bCs/>
                <w:i/>
                <w:iCs/>
              </w:rPr>
            </w:pPr>
            <w:r>
              <w:rPr>
                <w:strike/>
                <w:sz w:val="20"/>
                <w:szCs w:val="20"/>
              </w:rPr>
              <w:t>For model monitoring at the NW side, performance metrics can be generated by UE/</w:t>
            </w:r>
            <w:proofErr w:type="spellStart"/>
            <w:r>
              <w:rPr>
                <w:strike/>
                <w:sz w:val="20"/>
                <w:szCs w:val="20"/>
              </w:rPr>
              <w:t>gNB</w:t>
            </w:r>
            <w:proofErr w:type="spellEnd"/>
            <w:r>
              <w:rPr>
                <w:strike/>
                <w:sz w:val="20"/>
                <w:szCs w:val="20"/>
              </w:rPr>
              <w:t xml:space="preserve"> and terminated at LMF.</w:t>
            </w:r>
          </w:p>
        </w:tc>
      </w:tr>
    </w:tbl>
    <w:p w:rsidR="00AD3170" w:rsidRDefault="00D72774">
      <w:pPr>
        <w:pStyle w:val="ZTE-Proposal-20210505"/>
        <w:spacing w:before="72" w:after="72"/>
        <w:rPr>
          <w:rFonts w:eastAsia="宋体"/>
          <w:lang w:val="en-US"/>
        </w:rPr>
      </w:pPr>
      <w:bookmarkStart w:id="2" w:name="_Toc23091"/>
      <w:bookmarkStart w:id="3" w:name="_Toc10209"/>
      <w:r>
        <w:rPr>
          <w:rFonts w:eastAsia="宋体" w:hint="eastAsia"/>
          <w:lang w:val="en-US"/>
        </w:rPr>
        <w:lastRenderedPageBreak/>
        <w:t>RAN1 respectfully thanks RAN2 to p</w:t>
      </w:r>
      <w:r>
        <w:rPr>
          <w:rFonts w:eastAsia="宋体" w:hint="eastAsia"/>
          <w:lang w:val="en-US"/>
        </w:rPr>
        <w:t>rovide the list of requirements on the data collection. According to RAN1 discussion, the following requirements for data collection are identified:</w:t>
      </w:r>
      <w:bookmarkEnd w:id="2"/>
      <w:bookmarkEnd w:id="3"/>
    </w:p>
    <w:p w:rsidR="00AD3170" w:rsidRDefault="00D72774">
      <w:pPr>
        <w:pStyle w:val="a3"/>
        <w:widowControl w:val="0"/>
        <w:spacing w:beforeLines="30" w:before="72" w:afterLines="30" w:after="72" w:line="288" w:lineRule="auto"/>
        <w:jc w:val="center"/>
      </w:pPr>
      <w:r>
        <w:rPr>
          <w:rFonts w:hint="eastAsia"/>
        </w:rPr>
        <w:t>T</w:t>
      </w:r>
      <w:r>
        <w:t xml:space="preserve">able 1 Data collection requirements for </w:t>
      </w:r>
      <w:r>
        <w:rPr>
          <w:rFonts w:eastAsia="宋体" w:hint="eastAsia"/>
        </w:rPr>
        <w:t xml:space="preserve">offline </w:t>
      </w:r>
      <w:r>
        <w:t>model training</w:t>
      </w:r>
    </w:p>
    <w:tbl>
      <w:tblPr>
        <w:tblStyle w:val="af0"/>
        <w:tblW w:w="0" w:type="auto"/>
        <w:tblInd w:w="0" w:type="dxa"/>
        <w:tblLayout w:type="fixed"/>
        <w:tblCellMar>
          <w:left w:w="108" w:type="dxa"/>
          <w:right w:w="108" w:type="dxa"/>
        </w:tblCellMar>
        <w:tblLook w:val="04A0" w:firstRow="1" w:lastRow="0" w:firstColumn="1" w:lastColumn="0" w:noHBand="0" w:noVBand="1"/>
      </w:tblPr>
      <w:tblGrid>
        <w:gridCol w:w="1496"/>
        <w:gridCol w:w="954"/>
        <w:gridCol w:w="1618"/>
        <w:gridCol w:w="1384"/>
        <w:gridCol w:w="1392"/>
        <w:gridCol w:w="1618"/>
        <w:gridCol w:w="1414"/>
      </w:tblGrid>
      <w:tr w:rsidR="00AD3170">
        <w:tc>
          <w:tcPr>
            <w:tcW w:w="1496" w:type="dxa"/>
          </w:tcPr>
          <w:p w:rsidR="00AD3170" w:rsidRDefault="00AD3170">
            <w:pPr>
              <w:spacing w:beforeLines="30" w:before="72" w:afterLines="30" w:after="72" w:line="288" w:lineRule="auto"/>
            </w:pPr>
          </w:p>
        </w:tc>
        <w:tc>
          <w:tcPr>
            <w:tcW w:w="954" w:type="dxa"/>
          </w:tcPr>
          <w:p w:rsidR="00AD3170" w:rsidRDefault="00D72774">
            <w:pPr>
              <w:spacing w:beforeLines="30" w:before="72" w:afterLines="30" w:after="72" w:line="288" w:lineRule="auto"/>
            </w:pPr>
            <w:r>
              <w:rPr>
                <w:rFonts w:hint="eastAsia"/>
              </w:rPr>
              <w:t>Typical data size</w:t>
            </w:r>
          </w:p>
        </w:tc>
        <w:tc>
          <w:tcPr>
            <w:tcW w:w="1618" w:type="dxa"/>
          </w:tcPr>
          <w:p w:rsidR="00AD3170" w:rsidRDefault="00D72774">
            <w:pPr>
              <w:spacing w:beforeLines="30" w:before="72" w:afterLines="30" w:after="72" w:line="288" w:lineRule="auto"/>
            </w:pPr>
            <w:r>
              <w:t>Size of one data sample</w:t>
            </w:r>
          </w:p>
        </w:tc>
        <w:tc>
          <w:tcPr>
            <w:tcW w:w="1384" w:type="dxa"/>
          </w:tcPr>
          <w:p w:rsidR="00AD3170" w:rsidRDefault="00D72774">
            <w:pPr>
              <w:spacing w:beforeLines="30" w:before="72" w:afterLines="30" w:after="72" w:line="288" w:lineRule="auto"/>
            </w:pPr>
            <w:r>
              <w:rPr>
                <w:rFonts w:hint="eastAsia"/>
              </w:rPr>
              <w:t>Reporting type</w:t>
            </w:r>
          </w:p>
        </w:tc>
        <w:tc>
          <w:tcPr>
            <w:tcW w:w="1392" w:type="dxa"/>
          </w:tcPr>
          <w:p w:rsidR="00AD3170" w:rsidRDefault="00D72774">
            <w:pPr>
              <w:spacing w:beforeLines="30" w:before="72" w:afterLines="30" w:after="72" w:line="288" w:lineRule="auto"/>
            </w:pPr>
            <w:r>
              <w:rPr>
                <w:rFonts w:hint="eastAsia"/>
              </w:rPr>
              <w:t>Typical l</w:t>
            </w:r>
            <w:r>
              <w:t>atency requirement</w:t>
            </w:r>
          </w:p>
        </w:tc>
        <w:tc>
          <w:tcPr>
            <w:tcW w:w="1618" w:type="dxa"/>
          </w:tcPr>
          <w:p w:rsidR="00AD3170" w:rsidRDefault="00D72774">
            <w:pPr>
              <w:spacing w:beforeLines="30" w:before="72" w:afterLines="30" w:after="72" w:line="288" w:lineRule="auto"/>
            </w:pPr>
            <w:r>
              <w:rPr>
                <w:rFonts w:hint="eastAsia"/>
              </w:rPr>
              <w:t xml:space="preserve">Model </w:t>
            </w:r>
            <w:proofErr w:type="spellStart"/>
            <w:r>
              <w:rPr>
                <w:rFonts w:hint="eastAsia"/>
              </w:rPr>
              <w:t>sideness</w:t>
            </w:r>
            <w:proofErr w:type="spellEnd"/>
          </w:p>
        </w:tc>
        <w:tc>
          <w:tcPr>
            <w:tcW w:w="1414" w:type="dxa"/>
          </w:tcPr>
          <w:p w:rsidR="00AD3170" w:rsidRDefault="00D72774">
            <w:pPr>
              <w:spacing w:beforeLines="30" w:before="72" w:afterLines="30" w:after="72" w:line="288" w:lineRule="auto"/>
            </w:pPr>
            <w:r>
              <w:rPr>
                <w:rFonts w:hint="eastAsia"/>
              </w:rPr>
              <w:t>Data transfer direction</w:t>
            </w:r>
          </w:p>
        </w:tc>
      </w:tr>
      <w:tr w:rsidR="00AD3170">
        <w:tc>
          <w:tcPr>
            <w:tcW w:w="1496" w:type="dxa"/>
          </w:tcPr>
          <w:p w:rsidR="00AD3170" w:rsidRDefault="00D72774">
            <w:pPr>
              <w:spacing w:beforeLines="30" w:before="72" w:afterLines="30" w:after="72" w:line="288" w:lineRule="auto"/>
            </w:pPr>
            <w:r>
              <w:rPr>
                <w:rFonts w:hint="eastAsia"/>
              </w:rPr>
              <w:t>C</w:t>
            </w:r>
            <w:r>
              <w:t>SI compression</w:t>
            </w:r>
          </w:p>
        </w:tc>
        <w:tc>
          <w:tcPr>
            <w:tcW w:w="954" w:type="dxa"/>
          </w:tcPr>
          <w:p w:rsidR="00AD3170" w:rsidRDefault="00D72774">
            <w:pPr>
              <w:spacing w:beforeLines="30" w:before="72" w:afterLines="30" w:after="72" w:line="288" w:lineRule="auto"/>
            </w:pPr>
            <w:r>
              <w:t>Eigenvector</w:t>
            </w:r>
          </w:p>
        </w:tc>
        <w:tc>
          <w:tcPr>
            <w:tcW w:w="1618" w:type="dxa"/>
          </w:tcPr>
          <w:p w:rsidR="00AD3170" w:rsidRDefault="00D72774">
            <w:pPr>
              <w:spacing w:beforeLines="30" w:before="72" w:afterLines="30" w:after="72" w:line="288" w:lineRule="auto"/>
            </w:pPr>
            <w:r>
              <w:t>6000 bits</w:t>
            </w:r>
            <w:r>
              <w:rPr>
                <w:rFonts w:hint="eastAsia"/>
              </w:rPr>
              <w:t xml:space="preserve"> (float 8) per layer/per data sample</w:t>
            </w:r>
          </w:p>
        </w:tc>
        <w:tc>
          <w:tcPr>
            <w:tcW w:w="1384" w:type="dxa"/>
          </w:tcPr>
          <w:p w:rsidR="00AD3170" w:rsidRDefault="00D72774">
            <w:pPr>
              <w:spacing w:beforeLines="30" w:before="72" w:afterLines="30" w:after="72" w:line="288" w:lineRule="auto"/>
            </w:pPr>
            <w:r>
              <w:rPr>
                <w:rFonts w:hint="eastAsia"/>
              </w:rPr>
              <w:t>L3 measurement (periodic/event triggered)</w:t>
            </w:r>
          </w:p>
        </w:tc>
        <w:tc>
          <w:tcPr>
            <w:tcW w:w="1392" w:type="dxa"/>
          </w:tcPr>
          <w:p w:rsidR="00AD3170" w:rsidRDefault="00D72774">
            <w:pPr>
              <w:spacing w:beforeLines="30" w:before="72" w:afterLines="30" w:after="72" w:line="288" w:lineRule="auto"/>
            </w:pPr>
            <w:r>
              <w:t>Non</w:t>
            </w:r>
            <w:r w:rsidR="002102D6">
              <w:t>-</w:t>
            </w:r>
            <w:r>
              <w:t>real time</w:t>
            </w:r>
          </w:p>
        </w:tc>
        <w:tc>
          <w:tcPr>
            <w:tcW w:w="1618" w:type="dxa"/>
          </w:tcPr>
          <w:p w:rsidR="00AD3170" w:rsidRDefault="00D72774">
            <w:pPr>
              <w:spacing w:beforeLines="30" w:before="72" w:afterLines="30" w:after="72" w:line="288" w:lineRule="auto"/>
            </w:pPr>
            <w:r>
              <w:rPr>
                <w:rFonts w:hint="eastAsia"/>
              </w:rPr>
              <w:t xml:space="preserve">Two-sided model </w:t>
            </w:r>
          </w:p>
        </w:tc>
        <w:tc>
          <w:tcPr>
            <w:tcW w:w="1414" w:type="dxa"/>
          </w:tcPr>
          <w:p w:rsidR="00AD3170" w:rsidRDefault="00D72774">
            <w:pPr>
              <w:spacing w:beforeLines="30" w:before="72" w:afterLines="30" w:after="72" w:line="288" w:lineRule="auto"/>
            </w:pPr>
            <w:r>
              <w:t>UE-&gt;</w:t>
            </w:r>
            <w:proofErr w:type="spellStart"/>
            <w:r>
              <w:t>gNB</w:t>
            </w:r>
            <w:proofErr w:type="spellEnd"/>
          </w:p>
        </w:tc>
      </w:tr>
      <w:tr w:rsidR="00AD3170">
        <w:tc>
          <w:tcPr>
            <w:tcW w:w="1496" w:type="dxa"/>
          </w:tcPr>
          <w:p w:rsidR="00AD3170" w:rsidRDefault="00D72774">
            <w:pPr>
              <w:spacing w:beforeLines="30" w:before="72" w:afterLines="30" w:after="72" w:line="288" w:lineRule="auto"/>
            </w:pPr>
            <w:r>
              <w:rPr>
                <w:rFonts w:hint="eastAsia"/>
              </w:rPr>
              <w:t>C</w:t>
            </w:r>
            <w:r>
              <w:t>SI compression</w:t>
            </w:r>
          </w:p>
        </w:tc>
        <w:tc>
          <w:tcPr>
            <w:tcW w:w="954" w:type="dxa"/>
          </w:tcPr>
          <w:p w:rsidR="00AD3170" w:rsidRDefault="00D72774">
            <w:pPr>
              <w:spacing w:beforeLines="30" w:before="72" w:afterLines="30" w:after="72" w:line="288" w:lineRule="auto"/>
            </w:pPr>
            <w:r>
              <w:rPr>
                <w:rFonts w:hint="eastAsia"/>
              </w:rPr>
              <w:t xml:space="preserve">(Enhanced) </w:t>
            </w:r>
            <w:proofErr w:type="spellStart"/>
            <w:r>
              <w:rPr>
                <w:rFonts w:hint="eastAsia"/>
              </w:rPr>
              <w:t>eType</w:t>
            </w:r>
            <w:proofErr w:type="spellEnd"/>
            <w:r>
              <w:rPr>
                <w:rFonts w:hint="eastAsia"/>
              </w:rPr>
              <w:t xml:space="preserve"> II codeboo</w:t>
            </w:r>
            <w:r>
              <w:rPr>
                <w:rFonts w:hint="eastAsia"/>
              </w:rPr>
              <w:lastRenderedPageBreak/>
              <w:t>k</w:t>
            </w:r>
          </w:p>
        </w:tc>
        <w:tc>
          <w:tcPr>
            <w:tcW w:w="1618" w:type="dxa"/>
          </w:tcPr>
          <w:p w:rsidR="00AD3170" w:rsidRDefault="00D72774">
            <w:pPr>
              <w:spacing w:beforeLines="30" w:before="72" w:afterLines="30" w:after="72" w:line="288" w:lineRule="auto"/>
            </w:pPr>
            <w:r>
              <w:rPr>
                <w:rFonts w:hint="eastAsia"/>
              </w:rPr>
              <w:lastRenderedPageBreak/>
              <w:t>336 (</w:t>
            </w:r>
            <w:proofErr w:type="spellStart"/>
            <w:r>
              <w:rPr>
                <w:rFonts w:hint="eastAsia"/>
              </w:rPr>
              <w:t>eType</w:t>
            </w:r>
            <w:proofErr w:type="spellEnd"/>
            <w:r>
              <w:rPr>
                <w:rFonts w:hint="eastAsia"/>
              </w:rPr>
              <w:t xml:space="preserve"> II PC8) ~ 1025 bits per layer/per data sample</w:t>
            </w:r>
          </w:p>
        </w:tc>
        <w:tc>
          <w:tcPr>
            <w:tcW w:w="1384" w:type="dxa"/>
          </w:tcPr>
          <w:p w:rsidR="00AD3170" w:rsidRDefault="00D72774">
            <w:pPr>
              <w:spacing w:beforeLines="30" w:before="72" w:afterLines="30" w:after="72" w:line="288" w:lineRule="auto"/>
            </w:pPr>
            <w:r>
              <w:rPr>
                <w:rFonts w:hint="eastAsia"/>
              </w:rPr>
              <w:t>L3 measurement (periodic/event triggered)</w:t>
            </w:r>
          </w:p>
        </w:tc>
        <w:tc>
          <w:tcPr>
            <w:tcW w:w="1392" w:type="dxa"/>
          </w:tcPr>
          <w:p w:rsidR="00AD3170" w:rsidRDefault="00D72774">
            <w:pPr>
              <w:spacing w:beforeLines="30" w:before="72" w:afterLines="30" w:after="72" w:line="288" w:lineRule="auto"/>
            </w:pPr>
            <w:r>
              <w:t>Non</w:t>
            </w:r>
            <w:r w:rsidR="002102D6">
              <w:t>-</w:t>
            </w:r>
            <w:r>
              <w:t>real time</w:t>
            </w:r>
          </w:p>
        </w:tc>
        <w:tc>
          <w:tcPr>
            <w:tcW w:w="1618" w:type="dxa"/>
          </w:tcPr>
          <w:p w:rsidR="00AD3170" w:rsidRDefault="00D72774">
            <w:pPr>
              <w:spacing w:beforeLines="30" w:before="72" w:afterLines="30" w:after="72" w:line="288" w:lineRule="auto"/>
            </w:pPr>
            <w:r>
              <w:rPr>
                <w:rFonts w:hint="eastAsia"/>
              </w:rPr>
              <w:t xml:space="preserve">Two-sided model </w:t>
            </w:r>
          </w:p>
        </w:tc>
        <w:tc>
          <w:tcPr>
            <w:tcW w:w="1414" w:type="dxa"/>
          </w:tcPr>
          <w:p w:rsidR="00AD3170" w:rsidRDefault="00D72774">
            <w:pPr>
              <w:spacing w:beforeLines="30" w:before="72" w:afterLines="30" w:after="72" w:line="288" w:lineRule="auto"/>
            </w:pPr>
            <w:r>
              <w:t>UE-&gt;</w:t>
            </w:r>
            <w:proofErr w:type="spellStart"/>
            <w:r>
              <w:t>gNB</w:t>
            </w:r>
            <w:proofErr w:type="spellEnd"/>
          </w:p>
        </w:tc>
      </w:tr>
      <w:tr w:rsidR="00AD3170">
        <w:tc>
          <w:tcPr>
            <w:tcW w:w="1496" w:type="dxa"/>
          </w:tcPr>
          <w:p w:rsidR="00AD3170" w:rsidRDefault="00D72774">
            <w:pPr>
              <w:spacing w:beforeLines="30" w:before="72" w:afterLines="30" w:after="72" w:line="288" w:lineRule="auto"/>
            </w:pPr>
            <w:r>
              <w:t>Beam prediction in spatial domain</w:t>
            </w:r>
            <w:r>
              <w:rPr>
                <w:rFonts w:hint="eastAsia"/>
              </w:rPr>
              <w:t xml:space="preserve"> (DL Tx beam prediction)</w:t>
            </w:r>
          </w:p>
        </w:tc>
        <w:tc>
          <w:tcPr>
            <w:tcW w:w="954" w:type="dxa"/>
          </w:tcPr>
          <w:p w:rsidR="00AD3170" w:rsidRDefault="00D72774">
            <w:pPr>
              <w:spacing w:beforeLines="30" w:before="72" w:afterLines="30" w:after="72" w:line="288" w:lineRule="auto"/>
            </w:pPr>
            <w:r>
              <w:t>RSRP (set A/set B)</w:t>
            </w:r>
          </w:p>
        </w:tc>
        <w:tc>
          <w:tcPr>
            <w:tcW w:w="1618" w:type="dxa"/>
          </w:tcPr>
          <w:p w:rsidR="00AD3170" w:rsidRDefault="00D72774">
            <w:pPr>
              <w:spacing w:beforeLines="30" w:before="72" w:afterLines="30" w:after="72" w:line="288" w:lineRule="auto"/>
            </w:pPr>
            <w:r>
              <w:rPr>
                <w:rFonts w:hint="eastAsia"/>
              </w:rPr>
              <w:t xml:space="preserve">131 (32 DL </w:t>
            </w:r>
            <w:r>
              <w:rPr>
                <w:rFonts w:hint="eastAsia"/>
              </w:rPr>
              <w:t>Tx beams) ~ 515 bits (128 DL Tx beams) per data sample</w:t>
            </w:r>
          </w:p>
          <w:p w:rsidR="00AD3170" w:rsidRDefault="00D72774">
            <w:pPr>
              <w:spacing w:beforeLines="30" w:before="72" w:afterLines="30" w:after="72" w:line="288" w:lineRule="auto"/>
            </w:pPr>
            <w:r>
              <w:rPr>
                <w:rFonts w:hint="eastAsia"/>
              </w:rPr>
              <w:t>Note: assume all RSRPs are reported</w:t>
            </w:r>
          </w:p>
        </w:tc>
        <w:tc>
          <w:tcPr>
            <w:tcW w:w="1384" w:type="dxa"/>
          </w:tcPr>
          <w:p w:rsidR="00AD3170" w:rsidRDefault="00D72774">
            <w:pPr>
              <w:spacing w:beforeLines="30" w:before="72" w:afterLines="30" w:after="72" w:line="288" w:lineRule="auto"/>
            </w:pPr>
            <w:r>
              <w:rPr>
                <w:rFonts w:hint="eastAsia"/>
              </w:rPr>
              <w:t>L3 measurement (periodic/event triggered)</w:t>
            </w:r>
          </w:p>
        </w:tc>
        <w:tc>
          <w:tcPr>
            <w:tcW w:w="1392" w:type="dxa"/>
          </w:tcPr>
          <w:p w:rsidR="00AD3170" w:rsidRDefault="00D72774">
            <w:pPr>
              <w:spacing w:beforeLines="30" w:before="72" w:afterLines="30" w:after="72" w:line="288" w:lineRule="auto"/>
            </w:pPr>
            <w:r>
              <w:t>Non</w:t>
            </w:r>
            <w:r w:rsidR="002102D6">
              <w:t>-</w:t>
            </w:r>
            <w:r>
              <w:t>real time</w:t>
            </w:r>
          </w:p>
        </w:tc>
        <w:tc>
          <w:tcPr>
            <w:tcW w:w="1618" w:type="dxa"/>
          </w:tcPr>
          <w:p w:rsidR="00AD3170" w:rsidRDefault="00D72774">
            <w:pPr>
              <w:spacing w:beforeLines="30" w:before="72" w:afterLines="30" w:after="72" w:line="288" w:lineRule="auto"/>
            </w:pPr>
            <w:r>
              <w:rPr>
                <w:rFonts w:hint="eastAsia"/>
              </w:rPr>
              <w:t>Network-side model</w:t>
            </w:r>
          </w:p>
        </w:tc>
        <w:tc>
          <w:tcPr>
            <w:tcW w:w="1414" w:type="dxa"/>
          </w:tcPr>
          <w:p w:rsidR="00AD3170" w:rsidRDefault="00D72774">
            <w:pPr>
              <w:spacing w:beforeLines="30" w:before="72" w:afterLines="30" w:after="72" w:line="288" w:lineRule="auto"/>
            </w:pPr>
            <w:r>
              <w:t>UE-&gt;</w:t>
            </w:r>
            <w:proofErr w:type="spellStart"/>
            <w:r>
              <w:t>gNB</w:t>
            </w:r>
            <w:proofErr w:type="spellEnd"/>
          </w:p>
        </w:tc>
      </w:tr>
      <w:tr w:rsidR="00AD3170">
        <w:tc>
          <w:tcPr>
            <w:tcW w:w="1496" w:type="dxa"/>
          </w:tcPr>
          <w:p w:rsidR="00AD3170" w:rsidRDefault="00D72774">
            <w:pPr>
              <w:spacing w:beforeLines="30" w:before="72" w:afterLines="30" w:after="72" w:line="288" w:lineRule="auto"/>
            </w:pPr>
            <w:r>
              <w:t>Beam prediction in temporal domain</w:t>
            </w:r>
            <w:r>
              <w:rPr>
                <w:rFonts w:hint="eastAsia"/>
              </w:rPr>
              <w:t xml:space="preserve"> (DL Tx beam prediction)</w:t>
            </w:r>
          </w:p>
        </w:tc>
        <w:tc>
          <w:tcPr>
            <w:tcW w:w="954" w:type="dxa"/>
          </w:tcPr>
          <w:p w:rsidR="00AD3170" w:rsidRDefault="00D72774">
            <w:pPr>
              <w:spacing w:beforeLines="30" w:before="72" w:afterLines="30" w:after="72" w:line="288" w:lineRule="auto"/>
            </w:pPr>
            <w:r>
              <w:t>RSRP (set A/set B)</w:t>
            </w:r>
          </w:p>
        </w:tc>
        <w:tc>
          <w:tcPr>
            <w:tcW w:w="1618" w:type="dxa"/>
          </w:tcPr>
          <w:p w:rsidR="00AD3170" w:rsidRDefault="00D72774">
            <w:pPr>
              <w:spacing w:beforeLines="30" w:before="72" w:afterLines="30" w:after="72" w:line="288" w:lineRule="auto"/>
            </w:pPr>
            <w:r>
              <w:rPr>
                <w:rFonts w:hint="eastAsia"/>
              </w:rPr>
              <w:t>524</w:t>
            </w:r>
            <w:r>
              <w:rPr>
                <w:rFonts w:hint="eastAsia"/>
              </w:rPr>
              <w:t xml:space="preserve">(32 DL Tx beams) </w:t>
            </w:r>
            <w:r>
              <w:t>~</w:t>
            </w:r>
            <w:r>
              <w:rPr>
                <w:rFonts w:hint="eastAsia"/>
              </w:rPr>
              <w:t xml:space="preserve"> 2060</w:t>
            </w:r>
            <w:r>
              <w:t xml:space="preserve"> bits</w:t>
            </w:r>
            <w:r>
              <w:rPr>
                <w:rFonts w:hint="eastAsia"/>
              </w:rPr>
              <w:t xml:space="preserve"> (128 DL Tx beams)</w:t>
            </w:r>
          </w:p>
          <w:p w:rsidR="00AD3170" w:rsidRDefault="00D72774">
            <w:pPr>
              <w:spacing w:beforeLines="30" w:before="72" w:afterLines="30" w:after="72" w:line="288" w:lineRule="auto"/>
            </w:pPr>
            <w:r>
              <w:rPr>
                <w:rFonts w:hint="eastAsia"/>
              </w:rPr>
              <w:t xml:space="preserve">Note: assume all RSRPs in </w:t>
            </w:r>
            <w:proofErr w:type="gramStart"/>
            <w:r>
              <w:rPr>
                <w:rFonts w:hint="eastAsia"/>
              </w:rPr>
              <w:t>4 time</w:t>
            </w:r>
            <w:proofErr w:type="gramEnd"/>
            <w:r>
              <w:rPr>
                <w:rFonts w:hint="eastAsia"/>
              </w:rPr>
              <w:t xml:space="preserve"> instances are reported</w:t>
            </w:r>
          </w:p>
        </w:tc>
        <w:tc>
          <w:tcPr>
            <w:tcW w:w="1384" w:type="dxa"/>
          </w:tcPr>
          <w:p w:rsidR="00AD3170" w:rsidRDefault="00D72774">
            <w:pPr>
              <w:spacing w:beforeLines="30" w:before="72" w:afterLines="30" w:after="72" w:line="288" w:lineRule="auto"/>
            </w:pPr>
            <w:r>
              <w:rPr>
                <w:rFonts w:hint="eastAsia"/>
              </w:rPr>
              <w:t>L3 measurement (periodic/event triggered)</w:t>
            </w:r>
          </w:p>
        </w:tc>
        <w:tc>
          <w:tcPr>
            <w:tcW w:w="1392" w:type="dxa"/>
          </w:tcPr>
          <w:p w:rsidR="00AD3170" w:rsidRDefault="00D72774">
            <w:pPr>
              <w:spacing w:beforeLines="30" w:before="72" w:afterLines="30" w:after="72" w:line="288" w:lineRule="auto"/>
            </w:pPr>
            <w:r>
              <w:t>Non</w:t>
            </w:r>
            <w:r w:rsidR="002102D6">
              <w:t>-</w:t>
            </w:r>
            <w:r>
              <w:t>real time</w:t>
            </w:r>
          </w:p>
        </w:tc>
        <w:tc>
          <w:tcPr>
            <w:tcW w:w="1618" w:type="dxa"/>
          </w:tcPr>
          <w:p w:rsidR="00AD3170" w:rsidRDefault="00D72774">
            <w:pPr>
              <w:spacing w:beforeLines="30" w:before="72" w:afterLines="30" w:after="72" w:line="288" w:lineRule="auto"/>
            </w:pPr>
            <w:r>
              <w:rPr>
                <w:rFonts w:hint="eastAsia"/>
              </w:rPr>
              <w:t>Network-side</w:t>
            </w:r>
          </w:p>
          <w:p w:rsidR="00AD3170" w:rsidRDefault="00D72774">
            <w:pPr>
              <w:spacing w:beforeLines="30" w:before="72" w:afterLines="30" w:after="72" w:line="288" w:lineRule="auto"/>
            </w:pPr>
            <w:r>
              <w:rPr>
                <w:rFonts w:hint="eastAsia"/>
              </w:rPr>
              <w:t>model</w:t>
            </w:r>
          </w:p>
        </w:tc>
        <w:tc>
          <w:tcPr>
            <w:tcW w:w="1414" w:type="dxa"/>
          </w:tcPr>
          <w:p w:rsidR="00AD3170" w:rsidRDefault="00D72774">
            <w:pPr>
              <w:spacing w:beforeLines="30" w:before="72" w:afterLines="30" w:after="72" w:line="288" w:lineRule="auto"/>
            </w:pPr>
            <w:r>
              <w:t>UE-&gt;</w:t>
            </w:r>
            <w:proofErr w:type="spellStart"/>
            <w:r>
              <w:t>gNB</w:t>
            </w:r>
            <w:proofErr w:type="spellEnd"/>
          </w:p>
        </w:tc>
      </w:tr>
      <w:tr w:rsidR="00AD3170">
        <w:tc>
          <w:tcPr>
            <w:tcW w:w="1496" w:type="dxa"/>
          </w:tcPr>
          <w:p w:rsidR="00AD3170" w:rsidRDefault="00D72774">
            <w:pPr>
              <w:spacing w:beforeLines="30" w:before="72" w:afterLines="30" w:after="72" w:line="288" w:lineRule="auto"/>
            </w:pPr>
            <w:r>
              <w:t>Direct AI/ML positioning</w:t>
            </w:r>
          </w:p>
        </w:tc>
        <w:tc>
          <w:tcPr>
            <w:tcW w:w="954" w:type="dxa"/>
          </w:tcPr>
          <w:p w:rsidR="00AD3170" w:rsidRDefault="00D72774">
            <w:pPr>
              <w:spacing w:beforeLines="30" w:before="72" w:afterLines="30" w:after="72" w:line="288" w:lineRule="auto"/>
            </w:pPr>
            <w:r>
              <w:rPr>
                <w:rFonts w:hint="eastAsia"/>
              </w:rPr>
              <w:t>PDP</w:t>
            </w:r>
          </w:p>
        </w:tc>
        <w:tc>
          <w:tcPr>
            <w:tcW w:w="1618" w:type="dxa"/>
          </w:tcPr>
          <w:p w:rsidR="00AD3170" w:rsidRDefault="00D72774">
            <w:pPr>
              <w:spacing w:beforeLines="30" w:before="72" w:afterLines="30" w:after="72" w:line="288" w:lineRule="auto"/>
            </w:pPr>
            <w:r>
              <w:rPr>
                <w:rFonts w:hint="eastAsia"/>
              </w:rPr>
              <w:t xml:space="preserve">152 </w:t>
            </w:r>
            <w:r>
              <w:t>bits</w:t>
            </w:r>
            <w:r>
              <w:rPr>
                <w:rFonts w:hint="eastAsia"/>
              </w:rPr>
              <w:t xml:space="preserve"> (8 paths) ~ 608 bits (32 paths) per TRP/per data sample</w:t>
            </w:r>
          </w:p>
          <w:p w:rsidR="00AD3170" w:rsidRDefault="00D72774">
            <w:pPr>
              <w:spacing w:beforeLines="30" w:before="72" w:afterLines="30" w:after="72" w:line="288" w:lineRule="auto"/>
            </w:pPr>
            <w:r>
              <w:rPr>
                <w:rFonts w:hint="eastAsia"/>
              </w:rPr>
              <w:t>Note: 4 bits for RSRPP and 13 bits path timing per path</w:t>
            </w:r>
          </w:p>
        </w:tc>
        <w:tc>
          <w:tcPr>
            <w:tcW w:w="1384" w:type="dxa"/>
          </w:tcPr>
          <w:p w:rsidR="00AD3170" w:rsidRDefault="00D72774">
            <w:pPr>
              <w:spacing w:beforeLines="30" w:before="72" w:afterLines="30" w:after="72" w:line="288" w:lineRule="auto"/>
            </w:pPr>
            <w:r>
              <w:rPr>
                <w:rFonts w:hint="eastAsia"/>
              </w:rPr>
              <w:t xml:space="preserve">Measurement report via LPP or </w:t>
            </w:r>
            <w:proofErr w:type="spellStart"/>
            <w:r>
              <w:rPr>
                <w:rFonts w:hint="eastAsia"/>
              </w:rPr>
              <w:t>NRPPa</w:t>
            </w:r>
            <w:proofErr w:type="spellEnd"/>
          </w:p>
        </w:tc>
        <w:tc>
          <w:tcPr>
            <w:tcW w:w="1392" w:type="dxa"/>
          </w:tcPr>
          <w:p w:rsidR="00AD3170" w:rsidRDefault="00D72774">
            <w:pPr>
              <w:spacing w:beforeLines="30" w:before="72" w:afterLines="30" w:after="72" w:line="288" w:lineRule="auto"/>
            </w:pPr>
            <w:r>
              <w:t>Non</w:t>
            </w:r>
            <w:r w:rsidR="002102D6">
              <w:t>-</w:t>
            </w:r>
            <w:r>
              <w:t>real time</w:t>
            </w:r>
          </w:p>
        </w:tc>
        <w:tc>
          <w:tcPr>
            <w:tcW w:w="1618" w:type="dxa"/>
          </w:tcPr>
          <w:p w:rsidR="00AD3170" w:rsidRDefault="00D72774">
            <w:pPr>
              <w:spacing w:beforeLines="30" w:before="72" w:afterLines="30" w:after="72" w:line="288" w:lineRule="auto"/>
            </w:pPr>
            <w:r>
              <w:rPr>
                <w:rFonts w:hint="eastAsia"/>
              </w:rPr>
              <w:t>LMF-side model</w:t>
            </w:r>
          </w:p>
        </w:tc>
        <w:tc>
          <w:tcPr>
            <w:tcW w:w="1414" w:type="dxa"/>
          </w:tcPr>
          <w:p w:rsidR="00AD3170" w:rsidRDefault="00D72774">
            <w:pPr>
              <w:spacing w:beforeLines="30" w:before="72" w:afterLines="30" w:after="72" w:line="288" w:lineRule="auto"/>
            </w:pPr>
            <w:r>
              <w:t>UE/PRU-&gt;LMF (Case 2b)</w:t>
            </w:r>
          </w:p>
          <w:p w:rsidR="00AD3170" w:rsidRDefault="00D72774">
            <w:pPr>
              <w:spacing w:beforeLines="30" w:before="72" w:afterLines="30" w:after="72" w:line="288" w:lineRule="auto"/>
            </w:pPr>
            <w:proofErr w:type="spellStart"/>
            <w:r>
              <w:t>gNB</w:t>
            </w:r>
            <w:proofErr w:type="spellEnd"/>
            <w:r>
              <w:t>-&gt;LMF (Case 3b)</w:t>
            </w:r>
          </w:p>
        </w:tc>
      </w:tr>
      <w:tr w:rsidR="00AD3170">
        <w:tc>
          <w:tcPr>
            <w:tcW w:w="1496" w:type="dxa"/>
          </w:tcPr>
          <w:p w:rsidR="00AD3170" w:rsidRDefault="00D72774">
            <w:pPr>
              <w:spacing w:beforeLines="30" w:before="72" w:afterLines="30" w:after="72" w:line="288" w:lineRule="auto"/>
            </w:pPr>
            <w:r>
              <w:t>Direct AI/ML positioning</w:t>
            </w:r>
          </w:p>
        </w:tc>
        <w:tc>
          <w:tcPr>
            <w:tcW w:w="954" w:type="dxa"/>
          </w:tcPr>
          <w:p w:rsidR="00AD3170" w:rsidRDefault="00D72774">
            <w:pPr>
              <w:spacing w:beforeLines="30" w:before="72" w:afterLines="30" w:after="72" w:line="288" w:lineRule="auto"/>
            </w:pPr>
            <w:r>
              <w:rPr>
                <w:rFonts w:hint="eastAsia"/>
              </w:rPr>
              <w:t>CIR</w:t>
            </w:r>
          </w:p>
        </w:tc>
        <w:tc>
          <w:tcPr>
            <w:tcW w:w="1618" w:type="dxa"/>
          </w:tcPr>
          <w:p w:rsidR="00AD3170" w:rsidRDefault="00D72774">
            <w:pPr>
              <w:spacing w:beforeLines="30" w:before="72" w:afterLines="30" w:after="72" w:line="288" w:lineRule="auto"/>
            </w:pPr>
            <w:r>
              <w:rPr>
                <w:rFonts w:hint="eastAsia"/>
              </w:rPr>
              <w:t xml:space="preserve">184 </w:t>
            </w:r>
            <w:r>
              <w:t>bits</w:t>
            </w:r>
            <w:r>
              <w:rPr>
                <w:rFonts w:hint="eastAsia"/>
              </w:rPr>
              <w:t xml:space="preserve"> (8 paths) ~ 736 bits (32 paths) per TRP/per data sample</w:t>
            </w:r>
          </w:p>
          <w:p w:rsidR="00AD3170" w:rsidRDefault="00D72774">
            <w:pPr>
              <w:spacing w:beforeLines="30" w:before="72" w:afterLines="30" w:after="72" w:line="288" w:lineRule="auto"/>
            </w:pPr>
            <w:r>
              <w:rPr>
                <w:rFonts w:hint="eastAsia"/>
              </w:rPr>
              <w:t>Note: 4 bits for RSRPP, 13 bits path timing</w:t>
            </w:r>
            <w:r>
              <w:rPr>
                <w:rFonts w:hint="eastAsia"/>
              </w:rPr>
              <w:t xml:space="preserve"> and 4 bits path phase per path</w:t>
            </w:r>
          </w:p>
        </w:tc>
        <w:tc>
          <w:tcPr>
            <w:tcW w:w="1384" w:type="dxa"/>
          </w:tcPr>
          <w:p w:rsidR="00AD3170" w:rsidRDefault="00D72774">
            <w:pPr>
              <w:spacing w:beforeLines="30" w:before="72" w:afterLines="30" w:after="72" w:line="288" w:lineRule="auto"/>
            </w:pPr>
            <w:r>
              <w:rPr>
                <w:rFonts w:hint="eastAsia"/>
              </w:rPr>
              <w:t xml:space="preserve">Measurement report via LPP or </w:t>
            </w:r>
            <w:proofErr w:type="spellStart"/>
            <w:r>
              <w:rPr>
                <w:rFonts w:hint="eastAsia"/>
              </w:rPr>
              <w:t>NRPPa</w:t>
            </w:r>
            <w:proofErr w:type="spellEnd"/>
          </w:p>
        </w:tc>
        <w:tc>
          <w:tcPr>
            <w:tcW w:w="1392" w:type="dxa"/>
          </w:tcPr>
          <w:p w:rsidR="00AD3170" w:rsidRDefault="00D72774">
            <w:pPr>
              <w:spacing w:beforeLines="30" w:before="72" w:afterLines="30" w:after="72" w:line="288" w:lineRule="auto"/>
            </w:pPr>
            <w:r>
              <w:t>Non</w:t>
            </w:r>
            <w:r w:rsidR="002102D6">
              <w:t>-</w:t>
            </w:r>
            <w:r>
              <w:t>real time</w:t>
            </w:r>
          </w:p>
        </w:tc>
        <w:tc>
          <w:tcPr>
            <w:tcW w:w="1618" w:type="dxa"/>
          </w:tcPr>
          <w:p w:rsidR="00AD3170" w:rsidRDefault="00D72774">
            <w:pPr>
              <w:spacing w:beforeLines="30" w:before="72" w:afterLines="30" w:after="72" w:line="288" w:lineRule="auto"/>
            </w:pPr>
            <w:r>
              <w:rPr>
                <w:rFonts w:hint="eastAsia"/>
              </w:rPr>
              <w:t>LMF-side model</w:t>
            </w:r>
          </w:p>
        </w:tc>
        <w:tc>
          <w:tcPr>
            <w:tcW w:w="1414" w:type="dxa"/>
          </w:tcPr>
          <w:p w:rsidR="00AD3170" w:rsidRDefault="00D72774">
            <w:pPr>
              <w:spacing w:beforeLines="30" w:before="72" w:afterLines="30" w:after="72" w:line="288" w:lineRule="auto"/>
            </w:pPr>
            <w:r>
              <w:t>UE/PRU-&gt;LMF (Case 2b)</w:t>
            </w:r>
          </w:p>
          <w:p w:rsidR="00AD3170" w:rsidRDefault="00D72774">
            <w:pPr>
              <w:spacing w:beforeLines="30" w:before="72" w:afterLines="30" w:after="72" w:line="288" w:lineRule="auto"/>
            </w:pPr>
            <w:proofErr w:type="spellStart"/>
            <w:r>
              <w:t>gNB</w:t>
            </w:r>
            <w:proofErr w:type="spellEnd"/>
            <w:r>
              <w:t>-&gt;LMF (Case 3b)</w:t>
            </w:r>
          </w:p>
        </w:tc>
      </w:tr>
    </w:tbl>
    <w:p w:rsidR="00AD3170" w:rsidRDefault="00AD3170">
      <w:pPr>
        <w:pStyle w:val="a3"/>
        <w:widowControl w:val="0"/>
        <w:spacing w:beforeLines="30" w:before="72" w:afterLines="30" w:after="72" w:line="288" w:lineRule="auto"/>
        <w:jc w:val="center"/>
      </w:pPr>
    </w:p>
    <w:p w:rsidR="00AD3170" w:rsidRDefault="00D72774">
      <w:pPr>
        <w:pStyle w:val="a3"/>
        <w:widowControl w:val="0"/>
        <w:spacing w:beforeLines="30" w:before="72" w:afterLines="30" w:after="72" w:line="288" w:lineRule="auto"/>
        <w:jc w:val="center"/>
        <w:rPr>
          <w:bCs w:val="0"/>
          <w:iCs/>
        </w:rPr>
      </w:pPr>
      <w:r>
        <w:rPr>
          <w:rFonts w:hint="eastAsia"/>
        </w:rPr>
        <w:t>T</w:t>
      </w:r>
      <w:r>
        <w:t xml:space="preserve">able 2 Data collection requirements for model </w:t>
      </w:r>
      <w:r>
        <w:rPr>
          <w:bCs w:val="0"/>
          <w:iCs/>
        </w:rPr>
        <w:t>monitoring</w:t>
      </w:r>
    </w:p>
    <w:tbl>
      <w:tblPr>
        <w:tblStyle w:val="af0"/>
        <w:tblW w:w="0" w:type="auto"/>
        <w:tblInd w:w="0" w:type="dxa"/>
        <w:tblLayout w:type="fixed"/>
        <w:tblCellMar>
          <w:left w:w="108" w:type="dxa"/>
          <w:right w:w="108" w:type="dxa"/>
        </w:tblCellMar>
        <w:tblLook w:val="04A0" w:firstRow="1" w:lastRow="0" w:firstColumn="1" w:lastColumn="0" w:noHBand="0" w:noVBand="1"/>
      </w:tblPr>
      <w:tblGrid>
        <w:gridCol w:w="1496"/>
        <w:gridCol w:w="954"/>
        <w:gridCol w:w="1618"/>
        <w:gridCol w:w="1384"/>
        <w:gridCol w:w="1392"/>
        <w:gridCol w:w="1618"/>
        <w:gridCol w:w="1414"/>
      </w:tblGrid>
      <w:tr w:rsidR="00AD3170">
        <w:tc>
          <w:tcPr>
            <w:tcW w:w="1496" w:type="dxa"/>
          </w:tcPr>
          <w:p w:rsidR="00AD3170" w:rsidRDefault="00AD3170">
            <w:pPr>
              <w:spacing w:beforeLines="30" w:before="72" w:afterLines="30" w:after="72" w:line="288" w:lineRule="auto"/>
            </w:pPr>
          </w:p>
        </w:tc>
        <w:tc>
          <w:tcPr>
            <w:tcW w:w="954" w:type="dxa"/>
          </w:tcPr>
          <w:p w:rsidR="00AD3170" w:rsidRDefault="00D72774">
            <w:pPr>
              <w:spacing w:beforeLines="30" w:before="72" w:afterLines="30" w:after="72" w:line="288" w:lineRule="auto"/>
            </w:pPr>
            <w:r>
              <w:rPr>
                <w:rFonts w:hint="eastAsia"/>
              </w:rPr>
              <w:t>Typical data size</w:t>
            </w:r>
          </w:p>
        </w:tc>
        <w:tc>
          <w:tcPr>
            <w:tcW w:w="1618" w:type="dxa"/>
          </w:tcPr>
          <w:p w:rsidR="00AD3170" w:rsidRDefault="00D72774">
            <w:pPr>
              <w:spacing w:beforeLines="30" w:before="72" w:afterLines="30" w:after="72" w:line="288" w:lineRule="auto"/>
            </w:pPr>
            <w:r>
              <w:t>Size of one data sample</w:t>
            </w:r>
          </w:p>
        </w:tc>
        <w:tc>
          <w:tcPr>
            <w:tcW w:w="1384" w:type="dxa"/>
          </w:tcPr>
          <w:p w:rsidR="00AD3170" w:rsidRDefault="00D72774">
            <w:pPr>
              <w:spacing w:beforeLines="30" w:before="72" w:afterLines="30" w:after="72" w:line="288" w:lineRule="auto"/>
            </w:pPr>
            <w:r>
              <w:rPr>
                <w:rFonts w:hint="eastAsia"/>
              </w:rPr>
              <w:t>Reporting type</w:t>
            </w:r>
          </w:p>
        </w:tc>
        <w:tc>
          <w:tcPr>
            <w:tcW w:w="1392" w:type="dxa"/>
          </w:tcPr>
          <w:p w:rsidR="00AD3170" w:rsidRDefault="00D72774">
            <w:pPr>
              <w:spacing w:beforeLines="30" w:before="72" w:afterLines="30" w:after="72" w:line="288" w:lineRule="auto"/>
            </w:pPr>
            <w:r>
              <w:rPr>
                <w:rFonts w:hint="eastAsia"/>
              </w:rPr>
              <w:t>Typical l</w:t>
            </w:r>
            <w:r>
              <w:t>atency requirement</w:t>
            </w:r>
          </w:p>
        </w:tc>
        <w:tc>
          <w:tcPr>
            <w:tcW w:w="1618" w:type="dxa"/>
          </w:tcPr>
          <w:p w:rsidR="00AD3170" w:rsidRDefault="00D72774">
            <w:pPr>
              <w:spacing w:beforeLines="30" w:before="72" w:afterLines="30" w:after="72" w:line="288" w:lineRule="auto"/>
            </w:pPr>
            <w:r>
              <w:rPr>
                <w:rFonts w:hint="eastAsia"/>
              </w:rPr>
              <w:t xml:space="preserve">Model </w:t>
            </w:r>
            <w:proofErr w:type="spellStart"/>
            <w:r>
              <w:rPr>
                <w:rFonts w:hint="eastAsia"/>
              </w:rPr>
              <w:t>sideness</w:t>
            </w:r>
            <w:proofErr w:type="spellEnd"/>
          </w:p>
        </w:tc>
        <w:tc>
          <w:tcPr>
            <w:tcW w:w="1414" w:type="dxa"/>
          </w:tcPr>
          <w:p w:rsidR="00AD3170" w:rsidRDefault="00D72774">
            <w:pPr>
              <w:spacing w:beforeLines="30" w:before="72" w:afterLines="30" w:after="72" w:line="288" w:lineRule="auto"/>
            </w:pPr>
            <w:r>
              <w:rPr>
                <w:rFonts w:hint="eastAsia"/>
              </w:rPr>
              <w:t>Data transfer direction</w:t>
            </w:r>
          </w:p>
        </w:tc>
      </w:tr>
      <w:tr w:rsidR="00AD3170">
        <w:tc>
          <w:tcPr>
            <w:tcW w:w="1496" w:type="dxa"/>
          </w:tcPr>
          <w:p w:rsidR="00AD3170" w:rsidRDefault="00D72774">
            <w:pPr>
              <w:spacing w:beforeLines="30" w:before="72" w:afterLines="30" w:after="72" w:line="288" w:lineRule="auto"/>
            </w:pPr>
            <w:r>
              <w:rPr>
                <w:rFonts w:hint="eastAsia"/>
              </w:rPr>
              <w:lastRenderedPageBreak/>
              <w:t>C</w:t>
            </w:r>
            <w:r>
              <w:t>SI compression</w:t>
            </w:r>
          </w:p>
        </w:tc>
        <w:tc>
          <w:tcPr>
            <w:tcW w:w="954" w:type="dxa"/>
          </w:tcPr>
          <w:p w:rsidR="00AD3170" w:rsidRDefault="00D72774">
            <w:pPr>
              <w:spacing w:beforeLines="30" w:before="72" w:afterLines="30" w:after="72" w:line="288" w:lineRule="auto"/>
            </w:pPr>
            <w:r>
              <w:t>Eigenvector</w:t>
            </w:r>
          </w:p>
        </w:tc>
        <w:tc>
          <w:tcPr>
            <w:tcW w:w="1618" w:type="dxa"/>
          </w:tcPr>
          <w:p w:rsidR="00AD3170" w:rsidRDefault="00D72774">
            <w:pPr>
              <w:spacing w:beforeLines="30" w:before="72" w:afterLines="30" w:after="72" w:line="288" w:lineRule="auto"/>
            </w:pPr>
            <w:r>
              <w:t>6000 bits</w:t>
            </w:r>
            <w:r>
              <w:rPr>
                <w:rFonts w:hint="eastAsia"/>
              </w:rPr>
              <w:t xml:space="preserve"> (float 8) per layer/per data sample</w:t>
            </w:r>
          </w:p>
        </w:tc>
        <w:tc>
          <w:tcPr>
            <w:tcW w:w="1384" w:type="dxa"/>
          </w:tcPr>
          <w:p w:rsidR="00AD3170" w:rsidRDefault="00D72774">
            <w:pPr>
              <w:spacing w:beforeLines="30" w:before="72" w:afterLines="30" w:after="72" w:line="288" w:lineRule="auto"/>
            </w:pPr>
            <w:r>
              <w:rPr>
                <w:rFonts w:hint="eastAsia"/>
              </w:rPr>
              <w:t>L3 measurement (periodic/event triggered) or L1 measurement</w:t>
            </w:r>
          </w:p>
        </w:tc>
        <w:tc>
          <w:tcPr>
            <w:tcW w:w="1392" w:type="dxa"/>
          </w:tcPr>
          <w:p w:rsidR="00AD3170" w:rsidRDefault="00D72774">
            <w:pPr>
              <w:spacing w:beforeLines="30" w:before="72" w:afterLines="30" w:after="72" w:line="288" w:lineRule="auto"/>
            </w:pPr>
            <w:r>
              <w:rPr>
                <w:rFonts w:hint="eastAsia"/>
              </w:rPr>
              <w:t>120 ms~30 min for L3 measurement;</w:t>
            </w:r>
          </w:p>
          <w:p w:rsidR="00AD3170" w:rsidRDefault="00D72774">
            <w:pPr>
              <w:spacing w:beforeLines="30" w:before="72" w:afterLines="30" w:after="72" w:line="288" w:lineRule="auto"/>
            </w:pPr>
            <w:r>
              <w:rPr>
                <w:rFonts w:hint="eastAsia"/>
              </w:rPr>
              <w:t>2ms ~160ms for L1 measurement</w:t>
            </w:r>
          </w:p>
        </w:tc>
        <w:tc>
          <w:tcPr>
            <w:tcW w:w="1618" w:type="dxa"/>
          </w:tcPr>
          <w:p w:rsidR="00AD3170" w:rsidRDefault="00D72774">
            <w:pPr>
              <w:spacing w:beforeLines="30" w:before="72" w:afterLines="30" w:after="72" w:line="288" w:lineRule="auto"/>
            </w:pPr>
            <w:r>
              <w:rPr>
                <w:rFonts w:hint="eastAsia"/>
              </w:rPr>
              <w:t xml:space="preserve">Two-sided model </w:t>
            </w:r>
          </w:p>
        </w:tc>
        <w:tc>
          <w:tcPr>
            <w:tcW w:w="1414" w:type="dxa"/>
          </w:tcPr>
          <w:p w:rsidR="00AD3170" w:rsidRDefault="00D72774">
            <w:pPr>
              <w:spacing w:beforeLines="30" w:before="72" w:afterLines="30" w:after="72" w:line="288" w:lineRule="auto"/>
            </w:pPr>
            <w:r>
              <w:t>UE-&gt;</w:t>
            </w:r>
            <w:proofErr w:type="spellStart"/>
            <w:r>
              <w:t>gNB</w:t>
            </w:r>
            <w:proofErr w:type="spellEnd"/>
          </w:p>
        </w:tc>
      </w:tr>
      <w:tr w:rsidR="00AD3170">
        <w:tc>
          <w:tcPr>
            <w:tcW w:w="1496" w:type="dxa"/>
          </w:tcPr>
          <w:p w:rsidR="00AD3170" w:rsidRDefault="00D72774">
            <w:pPr>
              <w:spacing w:beforeLines="30" w:before="72" w:afterLines="30" w:after="72" w:line="288" w:lineRule="auto"/>
            </w:pPr>
            <w:r>
              <w:rPr>
                <w:rFonts w:hint="eastAsia"/>
              </w:rPr>
              <w:t>C</w:t>
            </w:r>
            <w:r>
              <w:t>SI compression</w:t>
            </w:r>
          </w:p>
        </w:tc>
        <w:tc>
          <w:tcPr>
            <w:tcW w:w="954" w:type="dxa"/>
          </w:tcPr>
          <w:p w:rsidR="00AD3170" w:rsidRDefault="00D72774">
            <w:pPr>
              <w:spacing w:beforeLines="30" w:before="72" w:afterLines="30" w:after="72" w:line="288" w:lineRule="auto"/>
            </w:pPr>
            <w:r>
              <w:rPr>
                <w:rFonts w:hint="eastAsia"/>
              </w:rPr>
              <w:t xml:space="preserve">(Enhanced) </w:t>
            </w:r>
            <w:proofErr w:type="spellStart"/>
            <w:r>
              <w:rPr>
                <w:rFonts w:hint="eastAsia"/>
              </w:rPr>
              <w:t>eType</w:t>
            </w:r>
            <w:proofErr w:type="spellEnd"/>
            <w:r>
              <w:rPr>
                <w:rFonts w:hint="eastAsia"/>
              </w:rPr>
              <w:t xml:space="preserve"> II codebook</w:t>
            </w:r>
          </w:p>
        </w:tc>
        <w:tc>
          <w:tcPr>
            <w:tcW w:w="1618" w:type="dxa"/>
          </w:tcPr>
          <w:p w:rsidR="00AD3170" w:rsidRDefault="00D72774">
            <w:pPr>
              <w:spacing w:beforeLines="30" w:before="72" w:afterLines="30" w:after="72" w:line="288" w:lineRule="auto"/>
            </w:pPr>
            <w:r>
              <w:rPr>
                <w:rFonts w:hint="eastAsia"/>
              </w:rPr>
              <w:t>336 (</w:t>
            </w:r>
            <w:proofErr w:type="spellStart"/>
            <w:r>
              <w:rPr>
                <w:rFonts w:hint="eastAsia"/>
              </w:rPr>
              <w:t>eType</w:t>
            </w:r>
            <w:proofErr w:type="spellEnd"/>
            <w:r>
              <w:rPr>
                <w:rFonts w:hint="eastAsia"/>
              </w:rPr>
              <w:t xml:space="preserve"> II PC8) ~ 1025 bits per layer/per data sample</w:t>
            </w:r>
          </w:p>
        </w:tc>
        <w:tc>
          <w:tcPr>
            <w:tcW w:w="1384" w:type="dxa"/>
          </w:tcPr>
          <w:p w:rsidR="00AD3170" w:rsidRDefault="00D72774">
            <w:pPr>
              <w:spacing w:beforeLines="30" w:before="72" w:afterLines="30" w:after="72" w:line="288" w:lineRule="auto"/>
            </w:pPr>
            <w:r>
              <w:rPr>
                <w:rFonts w:hint="eastAsia"/>
              </w:rPr>
              <w:t xml:space="preserve">L3 </w:t>
            </w:r>
            <w:r>
              <w:rPr>
                <w:rFonts w:hint="eastAsia"/>
              </w:rPr>
              <w:t>measurement (periodic/event triggered) or L1 measurement</w:t>
            </w:r>
          </w:p>
        </w:tc>
        <w:tc>
          <w:tcPr>
            <w:tcW w:w="1392" w:type="dxa"/>
          </w:tcPr>
          <w:p w:rsidR="00AD3170" w:rsidRDefault="00D72774">
            <w:pPr>
              <w:spacing w:beforeLines="30" w:before="72" w:afterLines="30" w:after="72" w:line="288" w:lineRule="auto"/>
            </w:pPr>
            <w:r>
              <w:rPr>
                <w:rFonts w:hint="eastAsia"/>
              </w:rPr>
              <w:t>120 ms~30 min for L3 measurement;</w:t>
            </w:r>
          </w:p>
          <w:p w:rsidR="00AD3170" w:rsidRDefault="00D72774">
            <w:pPr>
              <w:spacing w:beforeLines="30" w:before="72" w:afterLines="30" w:after="72" w:line="288" w:lineRule="auto"/>
            </w:pPr>
            <w:r>
              <w:rPr>
                <w:rFonts w:hint="eastAsia"/>
              </w:rPr>
              <w:t>2ms ~160ms for L1 measurement</w:t>
            </w:r>
          </w:p>
        </w:tc>
        <w:tc>
          <w:tcPr>
            <w:tcW w:w="1618" w:type="dxa"/>
          </w:tcPr>
          <w:p w:rsidR="00AD3170" w:rsidRDefault="00D72774">
            <w:pPr>
              <w:spacing w:beforeLines="30" w:before="72" w:afterLines="30" w:after="72" w:line="288" w:lineRule="auto"/>
            </w:pPr>
            <w:r>
              <w:rPr>
                <w:rFonts w:hint="eastAsia"/>
              </w:rPr>
              <w:t xml:space="preserve">Two-sided model </w:t>
            </w:r>
          </w:p>
        </w:tc>
        <w:tc>
          <w:tcPr>
            <w:tcW w:w="1414" w:type="dxa"/>
          </w:tcPr>
          <w:p w:rsidR="00AD3170" w:rsidRDefault="00D72774">
            <w:pPr>
              <w:spacing w:beforeLines="30" w:before="72" w:afterLines="30" w:after="72" w:line="288" w:lineRule="auto"/>
            </w:pPr>
            <w:r>
              <w:t>UE-&gt;</w:t>
            </w:r>
            <w:proofErr w:type="spellStart"/>
            <w:r>
              <w:t>gNB</w:t>
            </w:r>
            <w:proofErr w:type="spellEnd"/>
          </w:p>
        </w:tc>
      </w:tr>
      <w:tr w:rsidR="00AD3170">
        <w:tc>
          <w:tcPr>
            <w:tcW w:w="1496" w:type="dxa"/>
          </w:tcPr>
          <w:p w:rsidR="00AD3170" w:rsidRDefault="00D72774">
            <w:pPr>
              <w:spacing w:beforeLines="30" w:before="72" w:afterLines="30" w:after="72" w:line="288" w:lineRule="auto"/>
            </w:pPr>
            <w:r>
              <w:t>Beam prediction in spatial domain</w:t>
            </w:r>
            <w:r>
              <w:rPr>
                <w:rFonts w:hint="eastAsia"/>
              </w:rPr>
              <w:t xml:space="preserve"> (DL Tx beam prediction)</w:t>
            </w:r>
          </w:p>
        </w:tc>
        <w:tc>
          <w:tcPr>
            <w:tcW w:w="954" w:type="dxa"/>
          </w:tcPr>
          <w:p w:rsidR="00AD3170" w:rsidRDefault="00D72774">
            <w:pPr>
              <w:spacing w:beforeLines="30" w:before="72" w:afterLines="30" w:after="72" w:line="288" w:lineRule="auto"/>
            </w:pPr>
            <w:r>
              <w:t>RSRP (set A/set B)</w:t>
            </w:r>
          </w:p>
        </w:tc>
        <w:tc>
          <w:tcPr>
            <w:tcW w:w="1618" w:type="dxa"/>
          </w:tcPr>
          <w:p w:rsidR="00AD3170" w:rsidRDefault="00D72774">
            <w:pPr>
              <w:spacing w:beforeLines="30" w:before="72" w:afterLines="30" w:after="72" w:line="288" w:lineRule="auto"/>
            </w:pPr>
            <w:r>
              <w:rPr>
                <w:rFonts w:hint="eastAsia"/>
              </w:rPr>
              <w:t xml:space="preserve">131 (32 DL Tx beams) ~ 515 bits </w:t>
            </w:r>
            <w:r>
              <w:rPr>
                <w:rFonts w:hint="eastAsia"/>
              </w:rPr>
              <w:t>(128 DL Tx beams) per data sample</w:t>
            </w:r>
          </w:p>
          <w:p w:rsidR="00AD3170" w:rsidRDefault="00D72774">
            <w:pPr>
              <w:spacing w:beforeLines="30" w:before="72" w:afterLines="30" w:after="72" w:line="288" w:lineRule="auto"/>
            </w:pPr>
            <w:r>
              <w:rPr>
                <w:rFonts w:hint="eastAsia"/>
              </w:rPr>
              <w:t>Note: assume all RSRPs are reported</w:t>
            </w:r>
          </w:p>
        </w:tc>
        <w:tc>
          <w:tcPr>
            <w:tcW w:w="1384" w:type="dxa"/>
          </w:tcPr>
          <w:p w:rsidR="00AD3170" w:rsidRDefault="00D72774">
            <w:pPr>
              <w:spacing w:beforeLines="30" w:before="72" w:afterLines="30" w:after="72" w:line="288" w:lineRule="auto"/>
            </w:pPr>
            <w:r>
              <w:rPr>
                <w:rFonts w:hint="eastAsia"/>
              </w:rPr>
              <w:t>L3 measurement (periodic/event triggered) or L1 measurement</w:t>
            </w:r>
          </w:p>
        </w:tc>
        <w:tc>
          <w:tcPr>
            <w:tcW w:w="1392" w:type="dxa"/>
          </w:tcPr>
          <w:p w:rsidR="00AD3170" w:rsidRDefault="00D72774">
            <w:pPr>
              <w:spacing w:beforeLines="30" w:before="72" w:afterLines="30" w:after="72" w:line="288" w:lineRule="auto"/>
            </w:pPr>
            <w:r>
              <w:rPr>
                <w:rFonts w:hint="eastAsia"/>
              </w:rPr>
              <w:t>120 ms~30 min for L3 measurement;</w:t>
            </w:r>
          </w:p>
          <w:p w:rsidR="00AD3170" w:rsidRDefault="00D72774">
            <w:pPr>
              <w:spacing w:beforeLines="30" w:before="72" w:afterLines="30" w:after="72" w:line="288" w:lineRule="auto"/>
            </w:pPr>
            <w:r>
              <w:rPr>
                <w:rFonts w:hint="eastAsia"/>
              </w:rPr>
              <w:t>2ms ~160ms for L1 measurement</w:t>
            </w:r>
          </w:p>
        </w:tc>
        <w:tc>
          <w:tcPr>
            <w:tcW w:w="1618" w:type="dxa"/>
          </w:tcPr>
          <w:p w:rsidR="00AD3170" w:rsidRDefault="00D72774">
            <w:pPr>
              <w:spacing w:beforeLines="30" w:before="72" w:afterLines="30" w:after="72" w:line="288" w:lineRule="auto"/>
            </w:pPr>
            <w:r>
              <w:rPr>
                <w:rFonts w:hint="eastAsia"/>
              </w:rPr>
              <w:t>Network-side model</w:t>
            </w:r>
          </w:p>
        </w:tc>
        <w:tc>
          <w:tcPr>
            <w:tcW w:w="1414" w:type="dxa"/>
          </w:tcPr>
          <w:p w:rsidR="00AD3170" w:rsidRDefault="00D72774">
            <w:pPr>
              <w:spacing w:beforeLines="30" w:before="72" w:afterLines="30" w:after="72" w:line="288" w:lineRule="auto"/>
            </w:pPr>
            <w:r>
              <w:t>UE-&gt;</w:t>
            </w:r>
            <w:proofErr w:type="spellStart"/>
            <w:r>
              <w:t>gNB</w:t>
            </w:r>
            <w:proofErr w:type="spellEnd"/>
          </w:p>
        </w:tc>
      </w:tr>
      <w:tr w:rsidR="00AD3170">
        <w:tc>
          <w:tcPr>
            <w:tcW w:w="1496" w:type="dxa"/>
          </w:tcPr>
          <w:p w:rsidR="00AD3170" w:rsidRDefault="00D72774">
            <w:pPr>
              <w:spacing w:beforeLines="30" w:before="72" w:afterLines="30" w:after="72" w:line="288" w:lineRule="auto"/>
            </w:pPr>
            <w:r>
              <w:t>Beam prediction in temporal domain</w:t>
            </w:r>
            <w:r>
              <w:rPr>
                <w:rFonts w:hint="eastAsia"/>
              </w:rPr>
              <w:t xml:space="preserve"> (DL Tx beam prediction)</w:t>
            </w:r>
          </w:p>
        </w:tc>
        <w:tc>
          <w:tcPr>
            <w:tcW w:w="954" w:type="dxa"/>
          </w:tcPr>
          <w:p w:rsidR="00AD3170" w:rsidRDefault="00D72774">
            <w:pPr>
              <w:spacing w:beforeLines="30" w:before="72" w:afterLines="30" w:after="72" w:line="288" w:lineRule="auto"/>
            </w:pPr>
            <w:r>
              <w:t>RSRP (set A/set B)</w:t>
            </w:r>
          </w:p>
        </w:tc>
        <w:tc>
          <w:tcPr>
            <w:tcW w:w="1618" w:type="dxa"/>
          </w:tcPr>
          <w:p w:rsidR="00AD3170" w:rsidRDefault="00D72774">
            <w:pPr>
              <w:spacing w:beforeLines="30" w:before="72" w:afterLines="30" w:after="72" w:line="288" w:lineRule="auto"/>
            </w:pPr>
            <w:r>
              <w:rPr>
                <w:rFonts w:hint="eastAsia"/>
              </w:rPr>
              <w:t>524(32 DL Tx beams)</w:t>
            </w:r>
            <w:r w:rsidR="002102D6">
              <w:t xml:space="preserve"> </w:t>
            </w:r>
            <w:r>
              <w:t>~</w:t>
            </w:r>
            <w:r>
              <w:rPr>
                <w:rFonts w:hint="eastAsia"/>
              </w:rPr>
              <w:t xml:space="preserve"> 2060</w:t>
            </w:r>
            <w:r>
              <w:t xml:space="preserve"> bits</w:t>
            </w:r>
            <w:r>
              <w:rPr>
                <w:rFonts w:hint="eastAsia"/>
              </w:rPr>
              <w:t xml:space="preserve"> (128 DL Tx beams)</w:t>
            </w:r>
          </w:p>
          <w:p w:rsidR="00AD3170" w:rsidRDefault="00D72774">
            <w:pPr>
              <w:spacing w:beforeLines="30" w:before="72" w:afterLines="30" w:after="72" w:line="288" w:lineRule="auto"/>
            </w:pPr>
            <w:r>
              <w:rPr>
                <w:rFonts w:hint="eastAsia"/>
              </w:rPr>
              <w:t xml:space="preserve">Note: assume all RSRPs in </w:t>
            </w:r>
            <w:proofErr w:type="gramStart"/>
            <w:r>
              <w:rPr>
                <w:rFonts w:hint="eastAsia"/>
              </w:rPr>
              <w:t>4 time</w:t>
            </w:r>
            <w:proofErr w:type="gramEnd"/>
            <w:r>
              <w:rPr>
                <w:rFonts w:hint="eastAsia"/>
              </w:rPr>
              <w:t xml:space="preserve"> instances are reported</w:t>
            </w:r>
          </w:p>
        </w:tc>
        <w:tc>
          <w:tcPr>
            <w:tcW w:w="1384" w:type="dxa"/>
          </w:tcPr>
          <w:p w:rsidR="00AD3170" w:rsidRDefault="00D72774">
            <w:pPr>
              <w:spacing w:beforeLines="30" w:before="72" w:afterLines="30" w:after="72" w:line="288" w:lineRule="auto"/>
            </w:pPr>
            <w:r>
              <w:rPr>
                <w:rFonts w:hint="eastAsia"/>
              </w:rPr>
              <w:t>L3 measurement (periodic/event triggered) or L1 measurement</w:t>
            </w:r>
          </w:p>
        </w:tc>
        <w:tc>
          <w:tcPr>
            <w:tcW w:w="1392" w:type="dxa"/>
          </w:tcPr>
          <w:p w:rsidR="00AD3170" w:rsidRDefault="00D72774">
            <w:pPr>
              <w:spacing w:beforeLines="30" w:before="72" w:afterLines="30" w:after="72" w:line="288" w:lineRule="auto"/>
            </w:pPr>
            <w:r>
              <w:rPr>
                <w:rFonts w:hint="eastAsia"/>
              </w:rPr>
              <w:t>120 ms~30 min for L3 measurement;</w:t>
            </w:r>
          </w:p>
          <w:p w:rsidR="00AD3170" w:rsidRDefault="00D72774">
            <w:pPr>
              <w:spacing w:beforeLines="30" w:before="72" w:afterLines="30" w:after="72" w:line="288" w:lineRule="auto"/>
            </w:pPr>
            <w:r>
              <w:rPr>
                <w:rFonts w:hint="eastAsia"/>
              </w:rPr>
              <w:t xml:space="preserve">2ms ~160ms </w:t>
            </w:r>
            <w:r>
              <w:rPr>
                <w:rFonts w:hint="eastAsia"/>
              </w:rPr>
              <w:t>for L1 measurement</w:t>
            </w:r>
          </w:p>
        </w:tc>
        <w:tc>
          <w:tcPr>
            <w:tcW w:w="1618" w:type="dxa"/>
          </w:tcPr>
          <w:p w:rsidR="00AD3170" w:rsidRDefault="00D72774">
            <w:pPr>
              <w:spacing w:beforeLines="30" w:before="72" w:afterLines="30" w:after="72" w:line="288" w:lineRule="auto"/>
            </w:pPr>
            <w:r>
              <w:rPr>
                <w:rFonts w:hint="eastAsia"/>
              </w:rPr>
              <w:t>Network-side</w:t>
            </w:r>
          </w:p>
          <w:p w:rsidR="00AD3170" w:rsidRDefault="00D72774">
            <w:pPr>
              <w:spacing w:beforeLines="30" w:before="72" w:afterLines="30" w:after="72" w:line="288" w:lineRule="auto"/>
            </w:pPr>
            <w:r>
              <w:rPr>
                <w:rFonts w:hint="eastAsia"/>
              </w:rPr>
              <w:t>model</w:t>
            </w:r>
          </w:p>
        </w:tc>
        <w:tc>
          <w:tcPr>
            <w:tcW w:w="1414" w:type="dxa"/>
          </w:tcPr>
          <w:p w:rsidR="00AD3170" w:rsidRDefault="00D72774">
            <w:pPr>
              <w:spacing w:beforeLines="30" w:before="72" w:afterLines="30" w:after="72" w:line="288" w:lineRule="auto"/>
            </w:pPr>
            <w:r>
              <w:t>UE-&gt;</w:t>
            </w:r>
            <w:proofErr w:type="spellStart"/>
            <w:r>
              <w:t>gNB</w:t>
            </w:r>
            <w:proofErr w:type="spellEnd"/>
          </w:p>
        </w:tc>
      </w:tr>
      <w:tr w:rsidR="00AD3170">
        <w:tc>
          <w:tcPr>
            <w:tcW w:w="1496" w:type="dxa"/>
          </w:tcPr>
          <w:p w:rsidR="00AD3170" w:rsidRDefault="00D72774">
            <w:pPr>
              <w:spacing w:beforeLines="30" w:before="72" w:afterLines="30" w:after="72" w:line="288" w:lineRule="auto"/>
            </w:pPr>
            <w:r>
              <w:t>Direct AI/ML positioning</w:t>
            </w:r>
          </w:p>
        </w:tc>
        <w:tc>
          <w:tcPr>
            <w:tcW w:w="954" w:type="dxa"/>
          </w:tcPr>
          <w:p w:rsidR="00AD3170" w:rsidRDefault="00D72774">
            <w:pPr>
              <w:spacing w:beforeLines="30" w:before="72" w:afterLines="30" w:after="72" w:line="288" w:lineRule="auto"/>
            </w:pPr>
            <w:r>
              <w:rPr>
                <w:rFonts w:hint="eastAsia"/>
              </w:rPr>
              <w:t>PDP</w:t>
            </w:r>
          </w:p>
        </w:tc>
        <w:tc>
          <w:tcPr>
            <w:tcW w:w="1618" w:type="dxa"/>
          </w:tcPr>
          <w:p w:rsidR="00AD3170" w:rsidRDefault="00D72774">
            <w:pPr>
              <w:spacing w:beforeLines="30" w:before="72" w:afterLines="30" w:after="72" w:line="288" w:lineRule="auto"/>
            </w:pPr>
            <w:r>
              <w:rPr>
                <w:rFonts w:hint="eastAsia"/>
              </w:rPr>
              <w:t xml:space="preserve">152 </w:t>
            </w:r>
            <w:r>
              <w:t>bits</w:t>
            </w:r>
            <w:r>
              <w:rPr>
                <w:rFonts w:hint="eastAsia"/>
              </w:rPr>
              <w:t xml:space="preserve"> (8 paths) ~ 608 bits (32 paths) per TRP/per data sample</w:t>
            </w:r>
          </w:p>
          <w:p w:rsidR="00AD3170" w:rsidRDefault="00D72774">
            <w:pPr>
              <w:spacing w:beforeLines="30" w:before="72" w:afterLines="30" w:after="72" w:line="288" w:lineRule="auto"/>
            </w:pPr>
            <w:r>
              <w:rPr>
                <w:rFonts w:hint="eastAsia"/>
              </w:rPr>
              <w:t>Note: 4 bits for RSRPP and 13 bits path timing per path</w:t>
            </w:r>
          </w:p>
        </w:tc>
        <w:tc>
          <w:tcPr>
            <w:tcW w:w="1384" w:type="dxa"/>
          </w:tcPr>
          <w:p w:rsidR="00AD3170" w:rsidRDefault="00D72774">
            <w:pPr>
              <w:spacing w:beforeLines="30" w:before="72" w:afterLines="30" w:after="72" w:line="288" w:lineRule="auto"/>
            </w:pPr>
            <w:r>
              <w:rPr>
                <w:rFonts w:hint="eastAsia"/>
              </w:rPr>
              <w:t xml:space="preserve">Measurement report via LPP or </w:t>
            </w:r>
            <w:proofErr w:type="spellStart"/>
            <w:r>
              <w:rPr>
                <w:rFonts w:hint="eastAsia"/>
              </w:rPr>
              <w:t>NRPPa</w:t>
            </w:r>
            <w:proofErr w:type="spellEnd"/>
          </w:p>
        </w:tc>
        <w:tc>
          <w:tcPr>
            <w:tcW w:w="1392" w:type="dxa"/>
          </w:tcPr>
          <w:p w:rsidR="00AD3170" w:rsidRDefault="00D72774">
            <w:pPr>
              <w:spacing w:beforeLines="30" w:before="72" w:afterLines="30" w:after="72" w:line="288" w:lineRule="auto"/>
            </w:pPr>
            <w:r>
              <w:rPr>
                <w:rFonts w:hint="eastAsia"/>
              </w:rPr>
              <w:t>1s-64s</w:t>
            </w:r>
          </w:p>
        </w:tc>
        <w:tc>
          <w:tcPr>
            <w:tcW w:w="1618" w:type="dxa"/>
          </w:tcPr>
          <w:p w:rsidR="00AD3170" w:rsidRDefault="00D72774">
            <w:pPr>
              <w:spacing w:beforeLines="30" w:before="72" w:afterLines="30" w:after="72" w:line="288" w:lineRule="auto"/>
            </w:pPr>
            <w:r>
              <w:rPr>
                <w:rFonts w:hint="eastAsia"/>
              </w:rPr>
              <w:t>LMF-side model</w:t>
            </w:r>
          </w:p>
        </w:tc>
        <w:tc>
          <w:tcPr>
            <w:tcW w:w="1414" w:type="dxa"/>
          </w:tcPr>
          <w:p w:rsidR="00AD3170" w:rsidRDefault="00D72774">
            <w:pPr>
              <w:spacing w:beforeLines="30" w:before="72" w:afterLines="30" w:after="72" w:line="288" w:lineRule="auto"/>
            </w:pPr>
            <w:r>
              <w:t>U</w:t>
            </w:r>
            <w:r>
              <w:t>E/PRU-&gt;LMF (Case 2b)</w:t>
            </w:r>
          </w:p>
          <w:p w:rsidR="00AD3170" w:rsidRDefault="00D72774">
            <w:pPr>
              <w:spacing w:beforeLines="30" w:before="72" w:afterLines="30" w:after="72" w:line="288" w:lineRule="auto"/>
            </w:pPr>
            <w:proofErr w:type="spellStart"/>
            <w:r>
              <w:t>gNB</w:t>
            </w:r>
            <w:proofErr w:type="spellEnd"/>
            <w:r>
              <w:t>-&gt;LMF (Case 3b)</w:t>
            </w:r>
          </w:p>
        </w:tc>
      </w:tr>
      <w:tr w:rsidR="00AD3170">
        <w:tc>
          <w:tcPr>
            <w:tcW w:w="1496" w:type="dxa"/>
          </w:tcPr>
          <w:p w:rsidR="00AD3170" w:rsidRDefault="00D72774">
            <w:pPr>
              <w:spacing w:beforeLines="30" w:before="72" w:afterLines="30" w:after="72" w:line="288" w:lineRule="auto"/>
            </w:pPr>
            <w:r>
              <w:t>Direct AI/ML positioning</w:t>
            </w:r>
          </w:p>
        </w:tc>
        <w:tc>
          <w:tcPr>
            <w:tcW w:w="954" w:type="dxa"/>
          </w:tcPr>
          <w:p w:rsidR="00AD3170" w:rsidRDefault="00D72774">
            <w:pPr>
              <w:spacing w:beforeLines="30" w:before="72" w:afterLines="30" w:after="72" w:line="288" w:lineRule="auto"/>
            </w:pPr>
            <w:r>
              <w:rPr>
                <w:rFonts w:hint="eastAsia"/>
              </w:rPr>
              <w:t>CIR</w:t>
            </w:r>
          </w:p>
        </w:tc>
        <w:tc>
          <w:tcPr>
            <w:tcW w:w="1618" w:type="dxa"/>
          </w:tcPr>
          <w:p w:rsidR="00AD3170" w:rsidRDefault="00D72774">
            <w:pPr>
              <w:spacing w:beforeLines="30" w:before="72" w:afterLines="30" w:after="72" w:line="288" w:lineRule="auto"/>
            </w:pPr>
            <w:r>
              <w:rPr>
                <w:rFonts w:hint="eastAsia"/>
              </w:rPr>
              <w:t xml:space="preserve">184 </w:t>
            </w:r>
            <w:r>
              <w:t>bits</w:t>
            </w:r>
            <w:r>
              <w:rPr>
                <w:rFonts w:hint="eastAsia"/>
              </w:rPr>
              <w:t xml:space="preserve"> (8 paths) ~ 608 bits (32 paths) per TRP/per data sample</w:t>
            </w:r>
          </w:p>
          <w:p w:rsidR="00AD3170" w:rsidRDefault="00D72774">
            <w:pPr>
              <w:spacing w:beforeLines="30" w:before="72" w:afterLines="30" w:after="72" w:line="288" w:lineRule="auto"/>
            </w:pPr>
            <w:r>
              <w:rPr>
                <w:rFonts w:hint="eastAsia"/>
              </w:rPr>
              <w:lastRenderedPageBreak/>
              <w:t>Note: 4 bits for RSRPP, 13 bits path timing</w:t>
            </w:r>
            <w:r>
              <w:rPr>
                <w:rFonts w:hint="eastAsia"/>
              </w:rPr>
              <w:t xml:space="preserve"> and 4 bits path phase per path</w:t>
            </w:r>
          </w:p>
        </w:tc>
        <w:tc>
          <w:tcPr>
            <w:tcW w:w="1384" w:type="dxa"/>
          </w:tcPr>
          <w:p w:rsidR="00AD3170" w:rsidRDefault="00D72774">
            <w:pPr>
              <w:spacing w:beforeLines="30" w:before="72" w:afterLines="30" w:after="72" w:line="288" w:lineRule="auto"/>
            </w:pPr>
            <w:r>
              <w:rPr>
                <w:rFonts w:hint="eastAsia"/>
              </w:rPr>
              <w:lastRenderedPageBreak/>
              <w:t xml:space="preserve">Measurement report via LPP or </w:t>
            </w:r>
            <w:proofErr w:type="spellStart"/>
            <w:r>
              <w:rPr>
                <w:rFonts w:hint="eastAsia"/>
              </w:rPr>
              <w:t>NRPPa</w:t>
            </w:r>
            <w:proofErr w:type="spellEnd"/>
          </w:p>
        </w:tc>
        <w:tc>
          <w:tcPr>
            <w:tcW w:w="1392" w:type="dxa"/>
          </w:tcPr>
          <w:p w:rsidR="00AD3170" w:rsidRDefault="00D72774">
            <w:pPr>
              <w:spacing w:beforeLines="30" w:before="72" w:afterLines="30" w:after="72" w:line="288" w:lineRule="auto"/>
            </w:pPr>
            <w:r>
              <w:rPr>
                <w:rFonts w:hint="eastAsia"/>
              </w:rPr>
              <w:t>1s-64s</w:t>
            </w:r>
          </w:p>
        </w:tc>
        <w:tc>
          <w:tcPr>
            <w:tcW w:w="1618" w:type="dxa"/>
          </w:tcPr>
          <w:p w:rsidR="00AD3170" w:rsidRDefault="00D72774">
            <w:pPr>
              <w:spacing w:beforeLines="30" w:before="72" w:afterLines="30" w:after="72" w:line="288" w:lineRule="auto"/>
            </w:pPr>
            <w:r>
              <w:rPr>
                <w:rFonts w:hint="eastAsia"/>
              </w:rPr>
              <w:t>LMF-side model</w:t>
            </w:r>
          </w:p>
        </w:tc>
        <w:tc>
          <w:tcPr>
            <w:tcW w:w="1414" w:type="dxa"/>
          </w:tcPr>
          <w:p w:rsidR="00AD3170" w:rsidRDefault="00D72774">
            <w:pPr>
              <w:spacing w:beforeLines="30" w:before="72" w:afterLines="30" w:after="72" w:line="288" w:lineRule="auto"/>
            </w:pPr>
            <w:r>
              <w:t>UE/PRU-&gt;LMF (Case 2b)</w:t>
            </w:r>
          </w:p>
          <w:p w:rsidR="00AD3170" w:rsidRDefault="00D72774">
            <w:pPr>
              <w:spacing w:beforeLines="30" w:before="72" w:afterLines="30" w:after="72" w:line="288" w:lineRule="auto"/>
            </w:pPr>
            <w:proofErr w:type="spellStart"/>
            <w:r>
              <w:t>gNB</w:t>
            </w:r>
            <w:proofErr w:type="spellEnd"/>
            <w:r>
              <w:t>-&gt;LMF (Case 3b)</w:t>
            </w:r>
          </w:p>
        </w:tc>
      </w:tr>
    </w:tbl>
    <w:p w:rsidR="00AD3170" w:rsidRDefault="00D72774">
      <w:pPr>
        <w:pStyle w:val="a3"/>
        <w:widowControl w:val="0"/>
        <w:spacing w:beforeLines="30" w:before="72" w:afterLines="30" w:after="72" w:line="288" w:lineRule="auto"/>
        <w:jc w:val="center"/>
        <w:rPr>
          <w:bCs w:val="0"/>
          <w:iCs/>
        </w:rPr>
      </w:pPr>
      <w:r>
        <w:rPr>
          <w:rFonts w:hint="eastAsia"/>
        </w:rPr>
        <w:t>T</w:t>
      </w:r>
      <w:r>
        <w:t xml:space="preserve">able </w:t>
      </w:r>
      <w:r>
        <w:rPr>
          <w:rFonts w:eastAsia="宋体" w:hint="eastAsia"/>
        </w:rPr>
        <w:t>3</w:t>
      </w:r>
      <w:r>
        <w:t xml:space="preserve"> Data collection requirements for model </w:t>
      </w:r>
      <w:r>
        <w:rPr>
          <w:rFonts w:hint="eastAsia"/>
          <w:bCs w:val="0"/>
          <w:iCs/>
        </w:rPr>
        <w:t>inference</w:t>
      </w:r>
    </w:p>
    <w:tbl>
      <w:tblPr>
        <w:tblStyle w:val="af0"/>
        <w:tblW w:w="0" w:type="auto"/>
        <w:tblInd w:w="0" w:type="dxa"/>
        <w:tblLayout w:type="fixed"/>
        <w:tblCellMar>
          <w:left w:w="108" w:type="dxa"/>
          <w:right w:w="108" w:type="dxa"/>
        </w:tblCellMar>
        <w:tblLook w:val="04A0" w:firstRow="1" w:lastRow="0" w:firstColumn="1" w:lastColumn="0" w:noHBand="0" w:noVBand="1"/>
      </w:tblPr>
      <w:tblGrid>
        <w:gridCol w:w="1496"/>
        <w:gridCol w:w="954"/>
        <w:gridCol w:w="1618"/>
        <w:gridCol w:w="1384"/>
        <w:gridCol w:w="1392"/>
        <w:gridCol w:w="1618"/>
        <w:gridCol w:w="1414"/>
      </w:tblGrid>
      <w:tr w:rsidR="00AD3170">
        <w:tc>
          <w:tcPr>
            <w:tcW w:w="1496" w:type="dxa"/>
          </w:tcPr>
          <w:p w:rsidR="00AD3170" w:rsidRDefault="00AD3170">
            <w:pPr>
              <w:spacing w:beforeLines="30" w:before="72" w:afterLines="30" w:after="72" w:line="288" w:lineRule="auto"/>
            </w:pPr>
          </w:p>
        </w:tc>
        <w:tc>
          <w:tcPr>
            <w:tcW w:w="954" w:type="dxa"/>
          </w:tcPr>
          <w:p w:rsidR="00AD3170" w:rsidRDefault="00D72774">
            <w:pPr>
              <w:spacing w:beforeLines="30" w:before="72" w:afterLines="30" w:after="72" w:line="288" w:lineRule="auto"/>
            </w:pPr>
            <w:r>
              <w:rPr>
                <w:rFonts w:hint="eastAsia"/>
              </w:rPr>
              <w:t>Typical data size</w:t>
            </w:r>
          </w:p>
        </w:tc>
        <w:tc>
          <w:tcPr>
            <w:tcW w:w="1618" w:type="dxa"/>
          </w:tcPr>
          <w:p w:rsidR="00AD3170" w:rsidRDefault="00D72774">
            <w:pPr>
              <w:spacing w:beforeLines="30" w:before="72" w:afterLines="30" w:after="72" w:line="288" w:lineRule="auto"/>
            </w:pPr>
            <w:r>
              <w:t>Size of one data sample</w:t>
            </w:r>
          </w:p>
        </w:tc>
        <w:tc>
          <w:tcPr>
            <w:tcW w:w="1384" w:type="dxa"/>
          </w:tcPr>
          <w:p w:rsidR="00AD3170" w:rsidRDefault="00D72774">
            <w:pPr>
              <w:spacing w:beforeLines="30" w:before="72" w:afterLines="30" w:after="72" w:line="288" w:lineRule="auto"/>
            </w:pPr>
            <w:r>
              <w:rPr>
                <w:rFonts w:hint="eastAsia"/>
              </w:rPr>
              <w:t>Reporting type</w:t>
            </w:r>
          </w:p>
        </w:tc>
        <w:tc>
          <w:tcPr>
            <w:tcW w:w="1392" w:type="dxa"/>
          </w:tcPr>
          <w:p w:rsidR="00AD3170" w:rsidRDefault="00D72774">
            <w:pPr>
              <w:spacing w:beforeLines="30" w:before="72" w:afterLines="30" w:after="72" w:line="288" w:lineRule="auto"/>
            </w:pPr>
            <w:r>
              <w:rPr>
                <w:rFonts w:hint="eastAsia"/>
              </w:rPr>
              <w:t>Typical l</w:t>
            </w:r>
            <w:r>
              <w:t>atency requirement</w:t>
            </w:r>
          </w:p>
        </w:tc>
        <w:tc>
          <w:tcPr>
            <w:tcW w:w="1618" w:type="dxa"/>
          </w:tcPr>
          <w:p w:rsidR="00AD3170" w:rsidRDefault="00D72774">
            <w:pPr>
              <w:spacing w:beforeLines="30" w:before="72" w:afterLines="30" w:after="72" w:line="288" w:lineRule="auto"/>
            </w:pPr>
            <w:r>
              <w:rPr>
                <w:rFonts w:hint="eastAsia"/>
              </w:rPr>
              <w:t xml:space="preserve">Model </w:t>
            </w:r>
            <w:proofErr w:type="spellStart"/>
            <w:r>
              <w:rPr>
                <w:rFonts w:hint="eastAsia"/>
              </w:rPr>
              <w:t>sideness</w:t>
            </w:r>
            <w:proofErr w:type="spellEnd"/>
          </w:p>
        </w:tc>
        <w:tc>
          <w:tcPr>
            <w:tcW w:w="1414" w:type="dxa"/>
          </w:tcPr>
          <w:p w:rsidR="00AD3170" w:rsidRDefault="00D72774">
            <w:pPr>
              <w:spacing w:beforeLines="30" w:before="72" w:afterLines="30" w:after="72" w:line="288" w:lineRule="auto"/>
            </w:pPr>
            <w:r>
              <w:rPr>
                <w:rFonts w:hint="eastAsia"/>
              </w:rPr>
              <w:t>Data transfer direction</w:t>
            </w:r>
          </w:p>
        </w:tc>
      </w:tr>
      <w:tr w:rsidR="00AD3170">
        <w:tc>
          <w:tcPr>
            <w:tcW w:w="1496" w:type="dxa"/>
          </w:tcPr>
          <w:p w:rsidR="00AD3170" w:rsidRDefault="00D72774">
            <w:pPr>
              <w:spacing w:beforeLines="30" w:before="72" w:afterLines="30" w:after="72" w:line="288" w:lineRule="auto"/>
            </w:pPr>
            <w:r>
              <w:t xml:space="preserve">Beam prediction </w:t>
            </w:r>
            <w:r>
              <w:t>in spatial domain</w:t>
            </w:r>
            <w:r>
              <w:rPr>
                <w:rFonts w:hint="eastAsia"/>
              </w:rPr>
              <w:t xml:space="preserve"> (DL Tx beam prediction)</w:t>
            </w:r>
          </w:p>
        </w:tc>
        <w:tc>
          <w:tcPr>
            <w:tcW w:w="954" w:type="dxa"/>
          </w:tcPr>
          <w:p w:rsidR="00AD3170" w:rsidRDefault="00D72774">
            <w:pPr>
              <w:spacing w:beforeLines="30" w:before="72" w:afterLines="30" w:after="72" w:line="288" w:lineRule="auto"/>
            </w:pPr>
            <w:r>
              <w:t>RSRP (set A/set B)</w:t>
            </w:r>
          </w:p>
        </w:tc>
        <w:tc>
          <w:tcPr>
            <w:tcW w:w="1618" w:type="dxa"/>
          </w:tcPr>
          <w:p w:rsidR="00AD3170" w:rsidRDefault="00D72774">
            <w:pPr>
              <w:spacing w:beforeLines="30" w:before="72" w:afterLines="30" w:after="72" w:line="288" w:lineRule="auto"/>
            </w:pPr>
            <w:r>
              <w:rPr>
                <w:rFonts w:hint="eastAsia"/>
              </w:rPr>
              <w:t>19 (4 DL Tx beams) ~ 131 bits (32 DL Tx beams) per data sample</w:t>
            </w:r>
          </w:p>
          <w:p w:rsidR="00AD3170" w:rsidRDefault="00D72774">
            <w:pPr>
              <w:spacing w:beforeLines="30" w:before="72" w:afterLines="30" w:after="72" w:line="288" w:lineRule="auto"/>
            </w:pPr>
            <w:r>
              <w:rPr>
                <w:rFonts w:hint="eastAsia"/>
              </w:rPr>
              <w:t>Note: assume all RSRPs are reported</w:t>
            </w:r>
          </w:p>
        </w:tc>
        <w:tc>
          <w:tcPr>
            <w:tcW w:w="1384" w:type="dxa"/>
          </w:tcPr>
          <w:p w:rsidR="00AD3170" w:rsidRDefault="00D72774">
            <w:pPr>
              <w:spacing w:beforeLines="30" w:before="72" w:afterLines="30" w:after="72" w:line="288" w:lineRule="auto"/>
            </w:pPr>
            <w:r>
              <w:rPr>
                <w:rFonts w:hint="eastAsia"/>
              </w:rPr>
              <w:t>L1 measurement</w:t>
            </w:r>
          </w:p>
        </w:tc>
        <w:tc>
          <w:tcPr>
            <w:tcW w:w="1392" w:type="dxa"/>
          </w:tcPr>
          <w:p w:rsidR="00AD3170" w:rsidRDefault="00D72774">
            <w:pPr>
              <w:spacing w:beforeLines="30" w:before="72" w:afterLines="30" w:after="72" w:line="288" w:lineRule="auto"/>
            </w:pPr>
            <w:r>
              <w:rPr>
                <w:rFonts w:hint="eastAsia"/>
              </w:rPr>
              <w:t>2ms ~160ms</w:t>
            </w:r>
          </w:p>
        </w:tc>
        <w:tc>
          <w:tcPr>
            <w:tcW w:w="1618" w:type="dxa"/>
          </w:tcPr>
          <w:p w:rsidR="00AD3170" w:rsidRDefault="00D72774">
            <w:pPr>
              <w:spacing w:beforeLines="30" w:before="72" w:afterLines="30" w:after="72" w:line="288" w:lineRule="auto"/>
            </w:pPr>
            <w:r>
              <w:rPr>
                <w:rFonts w:hint="eastAsia"/>
              </w:rPr>
              <w:t>Network-side model</w:t>
            </w:r>
          </w:p>
        </w:tc>
        <w:tc>
          <w:tcPr>
            <w:tcW w:w="1414" w:type="dxa"/>
          </w:tcPr>
          <w:p w:rsidR="00AD3170" w:rsidRDefault="00D72774">
            <w:pPr>
              <w:spacing w:beforeLines="30" w:before="72" w:afterLines="30" w:after="72" w:line="288" w:lineRule="auto"/>
            </w:pPr>
            <w:r>
              <w:t>UE-&gt;</w:t>
            </w:r>
            <w:proofErr w:type="spellStart"/>
            <w:r>
              <w:t>gNB</w:t>
            </w:r>
            <w:proofErr w:type="spellEnd"/>
          </w:p>
        </w:tc>
      </w:tr>
      <w:tr w:rsidR="00AD3170">
        <w:tc>
          <w:tcPr>
            <w:tcW w:w="1496" w:type="dxa"/>
          </w:tcPr>
          <w:p w:rsidR="00AD3170" w:rsidRDefault="00D72774">
            <w:pPr>
              <w:spacing w:beforeLines="30" w:before="72" w:afterLines="30" w:after="72" w:line="288" w:lineRule="auto"/>
            </w:pPr>
            <w:r>
              <w:t>Beam prediction in temporal domain</w:t>
            </w:r>
            <w:r>
              <w:rPr>
                <w:rFonts w:hint="eastAsia"/>
              </w:rPr>
              <w:t xml:space="preserve"> (DL Tx beam prediction)</w:t>
            </w:r>
          </w:p>
        </w:tc>
        <w:tc>
          <w:tcPr>
            <w:tcW w:w="954" w:type="dxa"/>
          </w:tcPr>
          <w:p w:rsidR="00AD3170" w:rsidRDefault="00D72774">
            <w:pPr>
              <w:spacing w:beforeLines="30" w:before="72" w:afterLines="30" w:after="72" w:line="288" w:lineRule="auto"/>
            </w:pPr>
            <w:r>
              <w:t>RSRP (set A/set B)</w:t>
            </w:r>
          </w:p>
        </w:tc>
        <w:tc>
          <w:tcPr>
            <w:tcW w:w="1618" w:type="dxa"/>
          </w:tcPr>
          <w:p w:rsidR="00AD3170" w:rsidRDefault="00D72774">
            <w:pPr>
              <w:spacing w:beforeLines="30" w:before="72" w:afterLines="30" w:after="72" w:line="288" w:lineRule="auto"/>
            </w:pPr>
            <w:r>
              <w:rPr>
                <w:rFonts w:hint="eastAsia"/>
              </w:rPr>
              <w:t xml:space="preserve">76 (4 DL Tx beams) </w:t>
            </w:r>
            <w:r>
              <w:t>~</w:t>
            </w:r>
            <w:r>
              <w:rPr>
                <w:rFonts w:hint="eastAsia"/>
              </w:rPr>
              <w:t xml:space="preserve"> (32 DL Tx beams) </w:t>
            </w:r>
          </w:p>
          <w:p w:rsidR="00AD3170" w:rsidRDefault="00D72774">
            <w:pPr>
              <w:spacing w:beforeLines="30" w:before="72" w:afterLines="30" w:after="72" w:line="288" w:lineRule="auto"/>
            </w:pPr>
            <w:r>
              <w:rPr>
                <w:rFonts w:hint="eastAsia"/>
              </w:rPr>
              <w:t xml:space="preserve">Note: assume all RSRPs in </w:t>
            </w:r>
            <w:proofErr w:type="gramStart"/>
            <w:r>
              <w:rPr>
                <w:rFonts w:hint="eastAsia"/>
              </w:rPr>
              <w:t>4</w:t>
            </w:r>
            <w:r>
              <w:t xml:space="preserve"> </w:t>
            </w:r>
            <w:r>
              <w:rPr>
                <w:rFonts w:hint="eastAsia"/>
              </w:rPr>
              <w:t>time</w:t>
            </w:r>
            <w:proofErr w:type="gramEnd"/>
            <w:r>
              <w:rPr>
                <w:rFonts w:hint="eastAsia"/>
              </w:rPr>
              <w:t xml:space="preserve"> instances</w:t>
            </w:r>
            <w:r>
              <w:t xml:space="preserve"> </w:t>
            </w:r>
            <w:r>
              <w:rPr>
                <w:rFonts w:hint="eastAsia"/>
              </w:rPr>
              <w:t>are reported</w:t>
            </w:r>
          </w:p>
        </w:tc>
        <w:tc>
          <w:tcPr>
            <w:tcW w:w="1384" w:type="dxa"/>
          </w:tcPr>
          <w:p w:rsidR="00AD3170" w:rsidRDefault="00D72774">
            <w:pPr>
              <w:spacing w:beforeLines="30" w:before="72" w:afterLines="30" w:after="72" w:line="288" w:lineRule="auto"/>
            </w:pPr>
            <w:r>
              <w:rPr>
                <w:rFonts w:hint="eastAsia"/>
              </w:rPr>
              <w:t>L1 measurement</w:t>
            </w:r>
          </w:p>
        </w:tc>
        <w:tc>
          <w:tcPr>
            <w:tcW w:w="1392" w:type="dxa"/>
          </w:tcPr>
          <w:p w:rsidR="00AD3170" w:rsidRDefault="00D72774">
            <w:pPr>
              <w:spacing w:beforeLines="30" w:before="72" w:afterLines="30" w:after="72" w:line="288" w:lineRule="auto"/>
            </w:pPr>
            <w:r>
              <w:rPr>
                <w:rFonts w:hint="eastAsia"/>
              </w:rPr>
              <w:t xml:space="preserve">2ms ~160ms </w:t>
            </w:r>
          </w:p>
        </w:tc>
        <w:tc>
          <w:tcPr>
            <w:tcW w:w="1618" w:type="dxa"/>
          </w:tcPr>
          <w:p w:rsidR="00AD3170" w:rsidRDefault="00D72774">
            <w:pPr>
              <w:spacing w:beforeLines="30" w:before="72" w:afterLines="30" w:after="72" w:line="288" w:lineRule="auto"/>
            </w:pPr>
            <w:r>
              <w:rPr>
                <w:rFonts w:hint="eastAsia"/>
              </w:rPr>
              <w:t>Network-side</w:t>
            </w:r>
          </w:p>
          <w:p w:rsidR="00AD3170" w:rsidRDefault="00D72774">
            <w:pPr>
              <w:spacing w:beforeLines="30" w:before="72" w:afterLines="30" w:after="72" w:line="288" w:lineRule="auto"/>
            </w:pPr>
            <w:r>
              <w:rPr>
                <w:rFonts w:hint="eastAsia"/>
              </w:rPr>
              <w:t>model</w:t>
            </w:r>
          </w:p>
        </w:tc>
        <w:tc>
          <w:tcPr>
            <w:tcW w:w="1414" w:type="dxa"/>
          </w:tcPr>
          <w:p w:rsidR="00AD3170" w:rsidRDefault="00D72774">
            <w:pPr>
              <w:spacing w:beforeLines="30" w:before="72" w:afterLines="30" w:after="72" w:line="288" w:lineRule="auto"/>
            </w:pPr>
            <w:r>
              <w:t>UE-&gt;</w:t>
            </w:r>
            <w:proofErr w:type="spellStart"/>
            <w:r>
              <w:t>gNB</w:t>
            </w:r>
            <w:proofErr w:type="spellEnd"/>
          </w:p>
        </w:tc>
      </w:tr>
      <w:tr w:rsidR="00AD3170">
        <w:tc>
          <w:tcPr>
            <w:tcW w:w="1496" w:type="dxa"/>
          </w:tcPr>
          <w:p w:rsidR="00AD3170" w:rsidRDefault="00D72774">
            <w:pPr>
              <w:spacing w:beforeLines="30" w:before="72" w:afterLines="30" w:after="72" w:line="288" w:lineRule="auto"/>
            </w:pPr>
            <w:r>
              <w:t>Direct AI/ML positioning</w:t>
            </w:r>
          </w:p>
        </w:tc>
        <w:tc>
          <w:tcPr>
            <w:tcW w:w="954" w:type="dxa"/>
          </w:tcPr>
          <w:p w:rsidR="00AD3170" w:rsidRDefault="00D72774">
            <w:pPr>
              <w:spacing w:beforeLines="30" w:before="72" w:afterLines="30" w:after="72" w:line="288" w:lineRule="auto"/>
            </w:pPr>
            <w:r>
              <w:rPr>
                <w:rFonts w:hint="eastAsia"/>
              </w:rPr>
              <w:t>PDP</w:t>
            </w:r>
          </w:p>
        </w:tc>
        <w:tc>
          <w:tcPr>
            <w:tcW w:w="1618" w:type="dxa"/>
          </w:tcPr>
          <w:p w:rsidR="00AD3170" w:rsidRDefault="00D72774">
            <w:pPr>
              <w:spacing w:beforeLines="30" w:before="72" w:afterLines="30" w:after="72" w:line="288" w:lineRule="auto"/>
            </w:pPr>
            <w:r>
              <w:rPr>
                <w:rFonts w:hint="eastAsia"/>
              </w:rPr>
              <w:t xml:space="preserve">152 (8 paths) </w:t>
            </w:r>
            <w:r>
              <w:rPr>
                <w:rFonts w:hint="eastAsia"/>
              </w:rPr>
              <w:t>~ 608 bits (32 paths) per TRP/per data sample</w:t>
            </w:r>
          </w:p>
          <w:p w:rsidR="00AD3170" w:rsidRDefault="00D72774">
            <w:pPr>
              <w:spacing w:beforeLines="30" w:before="72" w:afterLines="30" w:after="72" w:line="288" w:lineRule="auto"/>
            </w:pPr>
            <w:r>
              <w:rPr>
                <w:rFonts w:hint="eastAsia"/>
              </w:rPr>
              <w:t>Note: 4 bits for RSRPP and 13 bits path timing per path</w:t>
            </w:r>
          </w:p>
        </w:tc>
        <w:tc>
          <w:tcPr>
            <w:tcW w:w="1384" w:type="dxa"/>
          </w:tcPr>
          <w:p w:rsidR="00AD3170" w:rsidRDefault="00D72774">
            <w:pPr>
              <w:spacing w:beforeLines="30" w:before="72" w:afterLines="30" w:after="72" w:line="288" w:lineRule="auto"/>
            </w:pPr>
            <w:r>
              <w:rPr>
                <w:rFonts w:hint="eastAsia"/>
              </w:rPr>
              <w:t xml:space="preserve">Measurement report via LPP or </w:t>
            </w:r>
            <w:proofErr w:type="spellStart"/>
            <w:r>
              <w:rPr>
                <w:rFonts w:hint="eastAsia"/>
              </w:rPr>
              <w:t>NRPPa</w:t>
            </w:r>
            <w:proofErr w:type="spellEnd"/>
          </w:p>
        </w:tc>
        <w:tc>
          <w:tcPr>
            <w:tcW w:w="1392" w:type="dxa"/>
          </w:tcPr>
          <w:p w:rsidR="00AD3170" w:rsidRDefault="00D72774">
            <w:pPr>
              <w:spacing w:beforeLines="30" w:before="72" w:afterLines="30" w:after="72" w:line="288" w:lineRule="auto"/>
            </w:pPr>
            <w:r>
              <w:rPr>
                <w:rFonts w:hint="eastAsia"/>
              </w:rPr>
              <w:t>1s-64s</w:t>
            </w:r>
          </w:p>
        </w:tc>
        <w:tc>
          <w:tcPr>
            <w:tcW w:w="1618" w:type="dxa"/>
          </w:tcPr>
          <w:p w:rsidR="00AD3170" w:rsidRDefault="00D72774">
            <w:pPr>
              <w:spacing w:beforeLines="30" w:before="72" w:afterLines="30" w:after="72" w:line="288" w:lineRule="auto"/>
            </w:pPr>
            <w:r>
              <w:rPr>
                <w:rFonts w:hint="eastAsia"/>
              </w:rPr>
              <w:t>LMF-side model</w:t>
            </w:r>
          </w:p>
        </w:tc>
        <w:tc>
          <w:tcPr>
            <w:tcW w:w="1414" w:type="dxa"/>
          </w:tcPr>
          <w:p w:rsidR="00AD3170" w:rsidRDefault="00D72774">
            <w:pPr>
              <w:spacing w:beforeLines="30" w:before="72" w:afterLines="30" w:after="72" w:line="288" w:lineRule="auto"/>
            </w:pPr>
            <w:r>
              <w:t>UE/PRU-&gt;LMF (Case 2b)</w:t>
            </w:r>
          </w:p>
          <w:p w:rsidR="00AD3170" w:rsidRDefault="00D72774">
            <w:pPr>
              <w:spacing w:beforeLines="30" w:before="72" w:afterLines="30" w:after="72" w:line="288" w:lineRule="auto"/>
            </w:pPr>
            <w:proofErr w:type="spellStart"/>
            <w:r>
              <w:t>gNB</w:t>
            </w:r>
            <w:proofErr w:type="spellEnd"/>
            <w:r>
              <w:t>-&gt;LMF (Case 3b)</w:t>
            </w:r>
          </w:p>
        </w:tc>
      </w:tr>
      <w:tr w:rsidR="00AD3170">
        <w:tc>
          <w:tcPr>
            <w:tcW w:w="1496" w:type="dxa"/>
          </w:tcPr>
          <w:p w:rsidR="00AD3170" w:rsidRDefault="00D72774">
            <w:pPr>
              <w:spacing w:beforeLines="30" w:before="72" w:afterLines="30" w:after="72" w:line="288" w:lineRule="auto"/>
            </w:pPr>
            <w:r>
              <w:t>Direct AI/ML positioning</w:t>
            </w:r>
          </w:p>
        </w:tc>
        <w:tc>
          <w:tcPr>
            <w:tcW w:w="954" w:type="dxa"/>
          </w:tcPr>
          <w:p w:rsidR="00AD3170" w:rsidRDefault="00D72774">
            <w:pPr>
              <w:spacing w:beforeLines="30" w:before="72" w:afterLines="30" w:after="72" w:line="288" w:lineRule="auto"/>
            </w:pPr>
            <w:r>
              <w:rPr>
                <w:rFonts w:hint="eastAsia"/>
              </w:rPr>
              <w:t>CIR</w:t>
            </w:r>
          </w:p>
        </w:tc>
        <w:tc>
          <w:tcPr>
            <w:tcW w:w="1618" w:type="dxa"/>
          </w:tcPr>
          <w:p w:rsidR="00AD3170" w:rsidRDefault="00D72774">
            <w:pPr>
              <w:spacing w:beforeLines="30" w:before="72" w:afterLines="30" w:after="72" w:line="288" w:lineRule="auto"/>
            </w:pPr>
            <w:r>
              <w:rPr>
                <w:rFonts w:hint="eastAsia"/>
              </w:rPr>
              <w:t>184(8 paths) ~ 736 bits (</w:t>
            </w:r>
            <w:r>
              <w:rPr>
                <w:rFonts w:hint="eastAsia"/>
              </w:rPr>
              <w:t>32 paths) per TRP/per data sample</w:t>
            </w:r>
          </w:p>
          <w:p w:rsidR="00AD3170" w:rsidRDefault="00D72774">
            <w:pPr>
              <w:spacing w:beforeLines="30" w:before="72" w:afterLines="30" w:after="72" w:line="288" w:lineRule="auto"/>
            </w:pPr>
            <w:r>
              <w:rPr>
                <w:rFonts w:hint="eastAsia"/>
              </w:rPr>
              <w:t xml:space="preserve">Note: 4 bits for RSRPP, 13 bits path timing and 4 bits path phase </w:t>
            </w:r>
            <w:r>
              <w:rPr>
                <w:rFonts w:hint="eastAsia"/>
              </w:rPr>
              <w:lastRenderedPageBreak/>
              <w:t>per path</w:t>
            </w:r>
          </w:p>
        </w:tc>
        <w:tc>
          <w:tcPr>
            <w:tcW w:w="1384" w:type="dxa"/>
          </w:tcPr>
          <w:p w:rsidR="00AD3170" w:rsidRDefault="00D72774">
            <w:pPr>
              <w:spacing w:beforeLines="30" w:before="72" w:afterLines="30" w:after="72" w:line="288" w:lineRule="auto"/>
            </w:pPr>
            <w:r>
              <w:rPr>
                <w:rFonts w:hint="eastAsia"/>
              </w:rPr>
              <w:lastRenderedPageBreak/>
              <w:t xml:space="preserve">Measurement report via LPP or </w:t>
            </w:r>
            <w:proofErr w:type="spellStart"/>
            <w:r>
              <w:rPr>
                <w:rFonts w:hint="eastAsia"/>
              </w:rPr>
              <w:t>NRPPa</w:t>
            </w:r>
            <w:proofErr w:type="spellEnd"/>
          </w:p>
        </w:tc>
        <w:tc>
          <w:tcPr>
            <w:tcW w:w="1392" w:type="dxa"/>
          </w:tcPr>
          <w:p w:rsidR="00AD3170" w:rsidRDefault="00D72774">
            <w:pPr>
              <w:spacing w:beforeLines="30" w:before="72" w:afterLines="30" w:after="72" w:line="288" w:lineRule="auto"/>
            </w:pPr>
            <w:r>
              <w:rPr>
                <w:rFonts w:hint="eastAsia"/>
              </w:rPr>
              <w:t>1s-64s</w:t>
            </w:r>
          </w:p>
        </w:tc>
        <w:tc>
          <w:tcPr>
            <w:tcW w:w="1618" w:type="dxa"/>
          </w:tcPr>
          <w:p w:rsidR="00AD3170" w:rsidRDefault="00D72774">
            <w:pPr>
              <w:spacing w:beforeLines="30" w:before="72" w:afterLines="30" w:after="72" w:line="288" w:lineRule="auto"/>
            </w:pPr>
            <w:r>
              <w:rPr>
                <w:rFonts w:hint="eastAsia"/>
              </w:rPr>
              <w:t>LMF-side model</w:t>
            </w:r>
          </w:p>
        </w:tc>
        <w:tc>
          <w:tcPr>
            <w:tcW w:w="1414" w:type="dxa"/>
          </w:tcPr>
          <w:p w:rsidR="00AD3170" w:rsidRDefault="00D72774">
            <w:pPr>
              <w:spacing w:beforeLines="30" w:before="72" w:afterLines="30" w:after="72" w:line="288" w:lineRule="auto"/>
            </w:pPr>
            <w:r>
              <w:t>UE/PRU-&gt;LMF (Case 2b)</w:t>
            </w:r>
          </w:p>
          <w:p w:rsidR="00AD3170" w:rsidRDefault="00D72774">
            <w:pPr>
              <w:spacing w:beforeLines="30" w:before="72" w:afterLines="30" w:after="72" w:line="288" w:lineRule="auto"/>
            </w:pPr>
            <w:proofErr w:type="spellStart"/>
            <w:r>
              <w:t>gNB</w:t>
            </w:r>
            <w:proofErr w:type="spellEnd"/>
            <w:r>
              <w:t>-&gt;LMF (Case 3b)</w:t>
            </w:r>
          </w:p>
        </w:tc>
      </w:tr>
    </w:tbl>
    <w:p w:rsidR="00AD3170" w:rsidRDefault="00AD3170">
      <w:pPr>
        <w:snapToGrid w:val="0"/>
        <w:spacing w:beforeLines="30" w:before="72" w:afterLines="30" w:after="72" w:line="288" w:lineRule="auto"/>
        <w:rPr>
          <w:rFonts w:eastAsia="宋体"/>
        </w:rPr>
      </w:pPr>
    </w:p>
    <w:p w:rsidR="00AD3170" w:rsidRDefault="00D72774">
      <w:pPr>
        <w:pStyle w:val="2"/>
        <w:snapToGrid w:val="0"/>
        <w:spacing w:beforeLines="30" w:before="72" w:afterLines="30" w:after="72" w:line="288" w:lineRule="auto"/>
        <w:rPr>
          <w:rFonts w:eastAsia="微软雅黑"/>
        </w:rPr>
      </w:pPr>
      <w:r>
        <w:rPr>
          <w:rFonts w:hint="eastAsia"/>
        </w:rPr>
        <w:t>Model/functionality identification</w:t>
      </w:r>
    </w:p>
    <w:p w:rsidR="00AD3170" w:rsidRDefault="00D72774">
      <w:pPr>
        <w:pStyle w:val="3"/>
        <w:snapToGrid w:val="0"/>
        <w:spacing w:beforeLines="30" w:before="72" w:afterLines="30" w:after="72" w:line="288" w:lineRule="auto"/>
        <w:ind w:left="420"/>
      </w:pPr>
      <w:r>
        <w:rPr>
          <w:rFonts w:hint="eastAsia"/>
        </w:rPr>
        <w:t xml:space="preserve">Model identification </w:t>
      </w:r>
      <w:r>
        <w:rPr>
          <w:rFonts w:eastAsia="Arial Unicode MS"/>
        </w:rPr>
        <w:t>process</w:t>
      </w:r>
    </w:p>
    <w:tbl>
      <w:tblPr>
        <w:tblStyle w:val="af0"/>
        <w:tblW w:w="0" w:type="auto"/>
        <w:tblInd w:w="0" w:type="dxa"/>
        <w:tblCellMar>
          <w:left w:w="108" w:type="dxa"/>
          <w:right w:w="108" w:type="dxa"/>
        </w:tblCellMar>
        <w:tblLook w:val="04A0" w:firstRow="1" w:lastRow="0" w:firstColumn="1" w:lastColumn="0" w:noHBand="0" w:noVBand="1"/>
      </w:tblPr>
      <w:tblGrid>
        <w:gridCol w:w="9650"/>
      </w:tblGrid>
      <w:tr w:rsidR="00AD3170">
        <w:tc>
          <w:tcPr>
            <w:tcW w:w="9876" w:type="dxa"/>
          </w:tcPr>
          <w:p w:rsidR="00AD3170" w:rsidRDefault="00D72774">
            <w:pPr>
              <w:widowControl/>
              <w:spacing w:beforeLines="30" w:before="72" w:afterLines="30" w:after="72" w:line="288" w:lineRule="auto"/>
              <w:rPr>
                <w:rFonts w:eastAsia="等线"/>
                <w:b/>
                <w:bCs/>
                <w:u w:val="single"/>
              </w:rPr>
            </w:pPr>
            <w:r>
              <w:rPr>
                <w:rFonts w:eastAsia="等线" w:hint="eastAsia"/>
                <w:b/>
                <w:bCs/>
                <w:u w:val="single"/>
              </w:rPr>
              <w:t>A</w:t>
            </w:r>
            <w:r>
              <w:rPr>
                <w:rFonts w:eastAsia="等线"/>
                <w:b/>
                <w:bCs/>
                <w:u w:val="single"/>
              </w:rPr>
              <w:t>greement</w:t>
            </w:r>
            <w:r>
              <w:rPr>
                <w:rFonts w:eastAsia="等线" w:hint="eastAsia"/>
                <w:b/>
                <w:bCs/>
                <w:u w:val="single"/>
              </w:rPr>
              <w:t>:</w:t>
            </w:r>
          </w:p>
          <w:p w:rsidR="00AD3170" w:rsidRDefault="00D72774">
            <w:pPr>
              <w:widowControl/>
              <w:spacing w:beforeLines="30" w:before="72" w:afterLines="30" w:after="72" w:line="288" w:lineRule="auto"/>
            </w:pPr>
            <w:r>
              <w:t>For model identification of UE-side or UE-part of two-sided models, categorize model identification types as follows, and further study relevant aspects, necessity, and specification impact (if any).</w:t>
            </w:r>
          </w:p>
          <w:p w:rsidR="00AD3170" w:rsidRDefault="00D72774">
            <w:pPr>
              <w:widowControl/>
              <w:numPr>
                <w:ilvl w:val="0"/>
                <w:numId w:val="14"/>
              </w:numPr>
              <w:spacing w:beforeLines="30" w:before="72" w:afterLines="30" w:after="72" w:line="288" w:lineRule="auto"/>
              <w:rPr>
                <w:rFonts w:eastAsia="Calibri"/>
              </w:rPr>
            </w:pPr>
            <w:r>
              <w:rPr>
                <w:rFonts w:eastAsia="Calibri"/>
              </w:rPr>
              <w:t>Type A: Model is</w:t>
            </w:r>
            <w:r>
              <w:rPr>
                <w:rFonts w:eastAsia="Calibri"/>
              </w:rPr>
              <w:t xml:space="preserve"> identified to NW (if applicable) and UE (if applicable) without over-the-air signaling</w:t>
            </w:r>
          </w:p>
          <w:p w:rsidR="00AD3170" w:rsidRDefault="00D72774">
            <w:pPr>
              <w:widowControl/>
              <w:numPr>
                <w:ilvl w:val="1"/>
                <w:numId w:val="14"/>
              </w:numPr>
              <w:spacing w:beforeLines="30" w:before="72" w:afterLines="30" w:after="72" w:line="288" w:lineRule="auto"/>
              <w:rPr>
                <w:rFonts w:eastAsia="Calibri"/>
              </w:rPr>
            </w:pPr>
            <w:r>
              <w:rPr>
                <w:rFonts w:eastAsia="Calibri"/>
              </w:rPr>
              <w:t>The model may be assigned with a model ID</w:t>
            </w:r>
            <w:r>
              <w:rPr>
                <w:rFonts w:hint="eastAsia"/>
              </w:rPr>
              <w:t xml:space="preserve"> during the model identification</w:t>
            </w:r>
            <w:r>
              <w:rPr>
                <w:rFonts w:eastAsia="Calibri"/>
              </w:rPr>
              <w:t xml:space="preserve">, which may be referred/used in over-the-air signaling after model identification. </w:t>
            </w:r>
          </w:p>
          <w:p w:rsidR="00AD3170" w:rsidRDefault="00D72774">
            <w:pPr>
              <w:widowControl/>
              <w:numPr>
                <w:ilvl w:val="1"/>
                <w:numId w:val="14"/>
              </w:numPr>
              <w:spacing w:beforeLines="30" w:before="72" w:afterLines="30" w:after="72" w:line="288" w:lineRule="auto"/>
              <w:rPr>
                <w:rFonts w:eastAsia="Calibri"/>
              </w:rPr>
            </w:pPr>
            <w:r>
              <w:rPr>
                <w:rFonts w:eastAsia="Calibri" w:hint="eastAsia"/>
              </w:rPr>
              <w:t>F</w:t>
            </w:r>
            <w:r>
              <w:rPr>
                <w:rFonts w:eastAsia="Calibri"/>
              </w:rPr>
              <w:t xml:space="preserve">FS: Spec </w:t>
            </w:r>
            <w:r>
              <w:rPr>
                <w:rFonts w:eastAsia="Calibri"/>
              </w:rPr>
              <w:t>impact to other WGs</w:t>
            </w:r>
          </w:p>
          <w:p w:rsidR="00AD3170" w:rsidRDefault="00D72774">
            <w:pPr>
              <w:widowControl/>
              <w:numPr>
                <w:ilvl w:val="0"/>
                <w:numId w:val="14"/>
              </w:numPr>
              <w:spacing w:beforeLines="30" w:before="72" w:afterLines="30" w:after="72" w:line="288" w:lineRule="auto"/>
              <w:rPr>
                <w:rFonts w:eastAsia="Calibri"/>
              </w:rPr>
            </w:pPr>
            <w:r>
              <w:rPr>
                <w:rFonts w:eastAsia="Calibri"/>
              </w:rPr>
              <w:t xml:space="preserve">Type B: Model is identified via over-the-air signaling, </w:t>
            </w:r>
          </w:p>
          <w:p w:rsidR="00AD3170" w:rsidRDefault="00D72774">
            <w:pPr>
              <w:widowControl/>
              <w:numPr>
                <w:ilvl w:val="1"/>
                <w:numId w:val="14"/>
              </w:numPr>
              <w:spacing w:beforeLines="30" w:before="72" w:afterLines="30" w:after="72" w:line="288" w:lineRule="auto"/>
              <w:rPr>
                <w:rFonts w:eastAsia="Calibri"/>
              </w:rPr>
            </w:pPr>
            <w:r>
              <w:rPr>
                <w:rFonts w:eastAsia="Calibri"/>
              </w:rPr>
              <w:t xml:space="preserve">Type B1: </w:t>
            </w:r>
          </w:p>
          <w:p w:rsidR="00AD3170" w:rsidRDefault="00D72774">
            <w:pPr>
              <w:widowControl/>
              <w:numPr>
                <w:ilvl w:val="2"/>
                <w:numId w:val="14"/>
              </w:numPr>
              <w:spacing w:beforeLines="30" w:before="72" w:afterLines="30" w:after="72" w:line="288" w:lineRule="auto"/>
              <w:rPr>
                <w:rFonts w:eastAsia="Calibri"/>
              </w:rPr>
            </w:pPr>
            <w:r>
              <w:rPr>
                <w:rFonts w:eastAsia="Calibri"/>
              </w:rPr>
              <w:t>Model identification initiated by the UE, and NW assists the remaining steps (if any) of the model identification</w:t>
            </w:r>
          </w:p>
          <w:p w:rsidR="00AD3170" w:rsidRDefault="00D72774">
            <w:pPr>
              <w:widowControl/>
              <w:numPr>
                <w:ilvl w:val="3"/>
                <w:numId w:val="14"/>
              </w:numPr>
              <w:spacing w:beforeLines="30" w:before="72" w:afterLines="30" w:after="72" w:line="288" w:lineRule="auto"/>
              <w:rPr>
                <w:rFonts w:eastAsia="Calibri"/>
              </w:rPr>
            </w:pPr>
            <w:r>
              <w:rPr>
                <w:rFonts w:eastAsia="Calibri"/>
              </w:rPr>
              <w:t>the model may be assigned with a model ID</w:t>
            </w:r>
            <w:r>
              <w:rPr>
                <w:rFonts w:hint="eastAsia"/>
              </w:rPr>
              <w:t xml:space="preserve"> during the mo</w:t>
            </w:r>
            <w:r>
              <w:rPr>
                <w:rFonts w:hint="eastAsia"/>
              </w:rPr>
              <w:t>del identification</w:t>
            </w:r>
          </w:p>
          <w:p w:rsidR="00AD3170" w:rsidRDefault="00D72774">
            <w:pPr>
              <w:widowControl/>
              <w:numPr>
                <w:ilvl w:val="2"/>
                <w:numId w:val="14"/>
              </w:numPr>
              <w:spacing w:beforeLines="30" w:before="72" w:afterLines="30" w:after="72" w:line="288" w:lineRule="auto"/>
              <w:rPr>
                <w:rFonts w:eastAsia="Calibri"/>
              </w:rPr>
            </w:pPr>
            <w:r>
              <w:rPr>
                <w:rFonts w:eastAsia="Calibri"/>
              </w:rPr>
              <w:t>FFS: details of steps</w:t>
            </w:r>
          </w:p>
          <w:p w:rsidR="00AD3170" w:rsidRDefault="00D72774">
            <w:pPr>
              <w:widowControl/>
              <w:numPr>
                <w:ilvl w:val="1"/>
                <w:numId w:val="14"/>
              </w:numPr>
              <w:spacing w:beforeLines="30" w:before="72" w:afterLines="30" w:after="72" w:line="288" w:lineRule="auto"/>
              <w:rPr>
                <w:rFonts w:eastAsia="Calibri"/>
              </w:rPr>
            </w:pPr>
            <w:r>
              <w:rPr>
                <w:rFonts w:eastAsia="Calibri"/>
              </w:rPr>
              <w:t xml:space="preserve">Type B2: </w:t>
            </w:r>
          </w:p>
          <w:p w:rsidR="00AD3170" w:rsidRDefault="00D72774">
            <w:pPr>
              <w:widowControl/>
              <w:numPr>
                <w:ilvl w:val="2"/>
                <w:numId w:val="14"/>
              </w:numPr>
              <w:spacing w:beforeLines="30" w:before="72" w:afterLines="30" w:after="72" w:line="288" w:lineRule="auto"/>
              <w:rPr>
                <w:rFonts w:eastAsia="Calibri"/>
              </w:rPr>
            </w:pPr>
            <w:r>
              <w:rPr>
                <w:rFonts w:eastAsia="Calibri"/>
              </w:rPr>
              <w:t>Model identification initiated by the NW, and UE responds (if applicable) for the remaining steps (if any) of the model identification</w:t>
            </w:r>
          </w:p>
          <w:p w:rsidR="00AD3170" w:rsidRDefault="00D72774">
            <w:pPr>
              <w:widowControl/>
              <w:numPr>
                <w:ilvl w:val="3"/>
                <w:numId w:val="14"/>
              </w:numPr>
              <w:spacing w:beforeLines="30" w:before="72" w:afterLines="30" w:after="72" w:line="288" w:lineRule="auto"/>
              <w:rPr>
                <w:rFonts w:eastAsia="Calibri"/>
              </w:rPr>
            </w:pPr>
            <w:r>
              <w:rPr>
                <w:rFonts w:eastAsia="Calibri"/>
              </w:rPr>
              <w:t>the model may be assigned with a model ID</w:t>
            </w:r>
            <w:r>
              <w:rPr>
                <w:rFonts w:hint="eastAsia"/>
              </w:rPr>
              <w:t xml:space="preserve"> during the model identificat</w:t>
            </w:r>
            <w:r>
              <w:rPr>
                <w:rFonts w:hint="eastAsia"/>
              </w:rPr>
              <w:t>ion</w:t>
            </w:r>
          </w:p>
          <w:p w:rsidR="00AD3170" w:rsidRDefault="00D72774">
            <w:pPr>
              <w:widowControl/>
              <w:numPr>
                <w:ilvl w:val="2"/>
                <w:numId w:val="14"/>
              </w:numPr>
              <w:spacing w:beforeLines="30" w:before="72" w:afterLines="30" w:after="72" w:line="288" w:lineRule="auto"/>
              <w:rPr>
                <w:rFonts w:eastAsia="Calibri"/>
              </w:rPr>
            </w:pPr>
            <w:r>
              <w:rPr>
                <w:rFonts w:eastAsia="Calibri"/>
              </w:rPr>
              <w:t>FFS: details of steps</w:t>
            </w:r>
          </w:p>
          <w:p w:rsidR="00AD3170" w:rsidRDefault="00D72774">
            <w:pPr>
              <w:widowControl/>
              <w:numPr>
                <w:ilvl w:val="0"/>
                <w:numId w:val="15"/>
              </w:numPr>
              <w:spacing w:beforeLines="30" w:before="72" w:afterLines="30" w:after="72" w:line="288" w:lineRule="auto"/>
            </w:pPr>
            <w:r>
              <w:t>Note: The support and applicability of each model identification Type is a separate discussion. This study does not imply that model identification is necessary.</w:t>
            </w:r>
          </w:p>
          <w:p w:rsidR="00AD3170" w:rsidRDefault="00D72774">
            <w:pPr>
              <w:pStyle w:val="af4"/>
              <w:spacing w:after="120" w:line="360" w:lineRule="auto"/>
              <w:ind w:left="0"/>
              <w:rPr>
                <w:rFonts w:eastAsia="宋体"/>
                <w:b/>
                <w:bCs/>
                <w:sz w:val="20"/>
                <w:szCs w:val="20"/>
                <w:u w:val="single"/>
              </w:rPr>
            </w:pPr>
            <w:r>
              <w:rPr>
                <w:rFonts w:eastAsia="宋体" w:hint="eastAsia"/>
                <w:b/>
                <w:bCs/>
                <w:sz w:val="20"/>
                <w:szCs w:val="20"/>
                <w:u w:val="single"/>
              </w:rPr>
              <w:t>Agreement:</w:t>
            </w:r>
          </w:p>
          <w:p w:rsidR="00AD3170" w:rsidRDefault="00D72774">
            <w:pPr>
              <w:pStyle w:val="af4"/>
              <w:numPr>
                <w:ilvl w:val="0"/>
                <w:numId w:val="16"/>
              </w:numPr>
              <w:spacing w:after="120" w:line="360" w:lineRule="auto"/>
              <w:rPr>
                <w:sz w:val="20"/>
                <w:szCs w:val="20"/>
              </w:rPr>
            </w:pPr>
            <w:r>
              <w:rPr>
                <w:rFonts w:eastAsia="微软雅黑"/>
                <w:sz w:val="20"/>
                <w:szCs w:val="20"/>
              </w:rPr>
              <w:t>Once models are identified</w:t>
            </w:r>
            <w:r>
              <w:rPr>
                <w:sz w:val="20"/>
                <w:szCs w:val="20"/>
              </w:rPr>
              <w:t xml:space="preserve">, UE can indicate supported </w:t>
            </w:r>
            <w:r>
              <w:rPr>
                <w:sz w:val="20"/>
                <w:szCs w:val="20"/>
              </w:rPr>
              <w:t>AI/ML model IDs for a given AI/ML-enabled Feature/FG in a UE capability report as starting point.</w:t>
            </w:r>
          </w:p>
          <w:p w:rsidR="00AD3170" w:rsidRDefault="00D72774">
            <w:pPr>
              <w:pStyle w:val="af4"/>
              <w:numPr>
                <w:ilvl w:val="1"/>
                <w:numId w:val="16"/>
              </w:numPr>
              <w:spacing w:after="120" w:line="360" w:lineRule="auto"/>
              <w:rPr>
                <w:sz w:val="20"/>
                <w:szCs w:val="20"/>
              </w:rPr>
            </w:pPr>
            <w:r>
              <w:rPr>
                <w:rFonts w:eastAsia="等线" w:hint="eastAsia"/>
                <w:sz w:val="20"/>
                <w:szCs w:val="20"/>
              </w:rPr>
              <w:t>F</w:t>
            </w:r>
            <w:r>
              <w:rPr>
                <w:rFonts w:eastAsia="等线"/>
                <w:sz w:val="20"/>
                <w:szCs w:val="20"/>
              </w:rPr>
              <w:t xml:space="preserve">FS: applicability to model identification, Type A, type B1 and type B2 </w:t>
            </w:r>
          </w:p>
          <w:p w:rsidR="00AD3170" w:rsidRDefault="00D72774">
            <w:pPr>
              <w:pStyle w:val="af4"/>
              <w:numPr>
                <w:ilvl w:val="2"/>
                <w:numId w:val="16"/>
              </w:numPr>
              <w:spacing w:after="120" w:line="360" w:lineRule="auto"/>
              <w:rPr>
                <w:sz w:val="20"/>
                <w:szCs w:val="20"/>
              </w:rPr>
            </w:pPr>
            <w:r>
              <w:rPr>
                <w:sz w:val="20"/>
                <w:szCs w:val="20"/>
              </w:rPr>
              <w:t>FFS: Using a procedure other than UE capability report</w:t>
            </w:r>
          </w:p>
          <w:p w:rsidR="00AD3170" w:rsidRDefault="00D72774">
            <w:pPr>
              <w:pStyle w:val="af4"/>
              <w:numPr>
                <w:ilvl w:val="1"/>
                <w:numId w:val="16"/>
              </w:numPr>
              <w:spacing w:after="120" w:line="360" w:lineRule="auto"/>
              <w:rPr>
                <w:rFonts w:eastAsia="微软雅黑"/>
                <w:b/>
                <w:bCs/>
                <w:u w:val="single"/>
              </w:rPr>
            </w:pPr>
            <w:r>
              <w:rPr>
                <w:rFonts w:eastAsia="等线" w:hint="eastAsia"/>
                <w:sz w:val="20"/>
                <w:szCs w:val="20"/>
              </w:rPr>
              <w:t>N</w:t>
            </w:r>
            <w:r>
              <w:rPr>
                <w:rFonts w:eastAsia="等线"/>
                <w:sz w:val="20"/>
                <w:szCs w:val="20"/>
              </w:rPr>
              <w:t>ote: model identification usi</w:t>
            </w:r>
            <w:r>
              <w:rPr>
                <w:rFonts w:eastAsia="等线"/>
                <w:sz w:val="20"/>
                <w:szCs w:val="20"/>
              </w:rPr>
              <w:t>ng capability report is not precluded for type B1 and type B2</w:t>
            </w:r>
          </w:p>
        </w:tc>
      </w:tr>
    </w:tbl>
    <w:p w:rsidR="00AD3170" w:rsidRDefault="00D72774">
      <w:pPr>
        <w:snapToGrid w:val="0"/>
        <w:spacing w:beforeLines="30" w:before="72" w:afterLines="30" w:after="72" w:line="288" w:lineRule="auto"/>
        <w:rPr>
          <w:rFonts w:eastAsia="微软雅黑"/>
        </w:rPr>
      </w:pPr>
      <w:r>
        <w:rPr>
          <w:rFonts w:eastAsia="微软雅黑" w:hint="eastAsia"/>
        </w:rPr>
        <w:t>According to the agreement in RAN1#113 meeting, there are three types of model identification:</w:t>
      </w:r>
    </w:p>
    <w:p w:rsidR="00AD3170" w:rsidRDefault="00D72774">
      <w:pPr>
        <w:numPr>
          <w:ilvl w:val="0"/>
          <w:numId w:val="17"/>
        </w:numPr>
        <w:snapToGrid w:val="0"/>
        <w:spacing w:beforeLines="30" w:before="72" w:afterLines="30" w:after="72" w:line="288" w:lineRule="auto"/>
        <w:rPr>
          <w:rFonts w:eastAsia="微软雅黑"/>
        </w:rPr>
      </w:pPr>
      <w:r>
        <w:rPr>
          <w:rFonts w:eastAsia="微软雅黑" w:hint="eastAsia"/>
        </w:rPr>
        <w:t>Type A: Model is identified to NW (if applicable) and UE (if applicable) without over-the-air sign</w:t>
      </w:r>
      <w:r>
        <w:rPr>
          <w:rFonts w:eastAsia="微软雅黑" w:hint="eastAsia"/>
        </w:rPr>
        <w:t>aling</w:t>
      </w:r>
    </w:p>
    <w:p w:rsidR="00AD3170" w:rsidRDefault="00D72774">
      <w:pPr>
        <w:numPr>
          <w:ilvl w:val="0"/>
          <w:numId w:val="18"/>
        </w:numPr>
        <w:snapToGrid w:val="0"/>
        <w:spacing w:beforeLines="30" w:before="72" w:afterLines="30" w:after="72" w:line="288" w:lineRule="auto"/>
        <w:rPr>
          <w:rFonts w:eastAsia="微软雅黑"/>
        </w:rPr>
      </w:pPr>
      <w:r>
        <w:rPr>
          <w:rFonts w:eastAsia="微软雅黑" w:hint="eastAsia"/>
        </w:rPr>
        <w:t>T</w:t>
      </w:r>
      <w:r>
        <w:rPr>
          <w:rFonts w:eastAsia="微软雅黑"/>
        </w:rPr>
        <w:t xml:space="preserve">he model is assigned with a ‘global’ </w:t>
      </w:r>
      <w:r>
        <w:rPr>
          <w:rFonts w:eastAsia="微软雅黑" w:hint="eastAsia"/>
        </w:rPr>
        <w:t xml:space="preserve">unique </w:t>
      </w:r>
      <w:r>
        <w:rPr>
          <w:rFonts w:eastAsia="微软雅黑"/>
        </w:rPr>
        <w:t xml:space="preserve">model ID. </w:t>
      </w:r>
      <w:r>
        <w:rPr>
          <w:rFonts w:eastAsia="微软雅黑" w:hint="eastAsia"/>
        </w:rPr>
        <w:t>For example, t</w:t>
      </w:r>
      <w:r>
        <w:rPr>
          <w:rFonts w:eastAsia="微软雅黑"/>
        </w:rPr>
        <w:t>he model ID can be unique within a PLMN. Then, the model is stored in a repository at the NW</w:t>
      </w:r>
      <w:r>
        <w:rPr>
          <w:rFonts w:eastAsia="微软雅黑" w:hint="eastAsia"/>
        </w:rPr>
        <w:t xml:space="preserve"> side</w:t>
      </w:r>
      <w:r>
        <w:rPr>
          <w:rFonts w:eastAsia="微软雅黑"/>
        </w:rPr>
        <w:t>, which is accessible to both NW side and UE side.</w:t>
      </w:r>
      <w:r>
        <w:rPr>
          <w:rFonts w:eastAsia="微软雅黑" w:hint="eastAsia"/>
        </w:rPr>
        <w:t xml:space="preserve"> The model description </w:t>
      </w:r>
      <w:r>
        <w:rPr>
          <w:rFonts w:eastAsia="微软雅黑"/>
        </w:rPr>
        <w:t>information</w:t>
      </w:r>
      <w:r>
        <w:rPr>
          <w:rFonts w:eastAsia="微软雅黑"/>
        </w:rPr>
        <w:t xml:space="preserve"> (</w:t>
      </w:r>
      <w:r>
        <w:rPr>
          <w:rFonts w:eastAsia="微软雅黑" w:hint="eastAsia"/>
        </w:rPr>
        <w:t xml:space="preserve">e.g., applicable conditions of the model) about UE-side/part model being identified is provided during the model identification. After the model identification, UE can report its model capability/availability via the global </w:t>
      </w:r>
      <w:r>
        <w:rPr>
          <w:rFonts w:eastAsia="微软雅黑"/>
        </w:rPr>
        <w:t>‘</w:t>
      </w:r>
      <w:r>
        <w:rPr>
          <w:rFonts w:eastAsia="微软雅黑" w:hint="eastAsia"/>
        </w:rPr>
        <w:t>unique</w:t>
      </w:r>
      <w:r>
        <w:rPr>
          <w:rFonts w:eastAsia="微软雅黑"/>
        </w:rPr>
        <w:t>’</w:t>
      </w:r>
      <w:r>
        <w:rPr>
          <w:rFonts w:eastAsia="微软雅黑" w:hint="eastAsia"/>
        </w:rPr>
        <w:t xml:space="preserve"> model ID. Moreover, N</w:t>
      </w:r>
      <w:r>
        <w:rPr>
          <w:rFonts w:eastAsia="微软雅黑" w:hint="eastAsia"/>
        </w:rPr>
        <w:t>W may transfer the model to a UE that explicitly indicates the support of the model.</w:t>
      </w:r>
    </w:p>
    <w:p w:rsidR="00AD3170" w:rsidRDefault="00D72774">
      <w:pPr>
        <w:numPr>
          <w:ilvl w:val="0"/>
          <w:numId w:val="18"/>
        </w:numPr>
        <w:snapToGrid w:val="0"/>
        <w:spacing w:beforeLines="30" w:before="72" w:afterLines="30" w:after="72" w:line="288" w:lineRule="auto"/>
      </w:pPr>
      <w:r>
        <w:rPr>
          <w:rFonts w:eastAsia="微软雅黑" w:hint="eastAsia"/>
        </w:rPr>
        <w:lastRenderedPageBreak/>
        <w:t xml:space="preserve">The model ID assignment and the association of model description information to a model need some offline coordination between network side and UE side, which is </w:t>
      </w:r>
      <w:r>
        <w:rPr>
          <w:rFonts w:eastAsia="微软雅黑" w:hint="eastAsia"/>
        </w:rPr>
        <w:t>transparent to RAN1 specification. The model identification type A should be further studied by other working groups</w:t>
      </w:r>
      <w:r>
        <w:rPr>
          <w:rFonts w:eastAsia="微软雅黑"/>
        </w:rPr>
        <w:t xml:space="preserve"> </w:t>
      </w:r>
      <w:r>
        <w:rPr>
          <w:rFonts w:eastAsia="微软雅黑" w:hint="eastAsia"/>
        </w:rPr>
        <w:t>(e.g., how to register/de-register the model and how to conduct certification test on the model).</w:t>
      </w:r>
    </w:p>
    <w:p w:rsidR="00AD3170" w:rsidRDefault="00D72774">
      <w:pPr>
        <w:numPr>
          <w:ilvl w:val="0"/>
          <w:numId w:val="17"/>
        </w:numPr>
        <w:snapToGrid w:val="0"/>
        <w:spacing w:beforeLines="30" w:before="72" w:afterLines="30" w:after="72" w:line="288" w:lineRule="auto"/>
        <w:rPr>
          <w:rFonts w:eastAsia="微软雅黑"/>
        </w:rPr>
      </w:pPr>
      <w:r>
        <w:rPr>
          <w:rFonts w:eastAsia="微软雅黑"/>
        </w:rPr>
        <w:t xml:space="preserve">Type </w:t>
      </w:r>
      <w:r>
        <w:rPr>
          <w:rFonts w:eastAsia="微软雅黑" w:hint="eastAsia"/>
        </w:rPr>
        <w:t>B1</w:t>
      </w:r>
      <w:r>
        <w:rPr>
          <w:rFonts w:eastAsia="微软雅黑"/>
        </w:rPr>
        <w:t xml:space="preserve">: </w:t>
      </w:r>
      <w:r>
        <w:rPr>
          <w:color w:val="000000" w:themeColor="text1"/>
        </w:rPr>
        <w:t xml:space="preserve">Model is identified </w:t>
      </w:r>
      <w:r>
        <w:rPr>
          <w:rFonts w:eastAsia="宋体" w:hint="eastAsia"/>
          <w:color w:val="000000" w:themeColor="text1"/>
        </w:rPr>
        <w:t xml:space="preserve">via </w:t>
      </w:r>
      <w:r>
        <w:rPr>
          <w:color w:val="000000" w:themeColor="text1"/>
        </w:rPr>
        <w:t>over-the-air signaling</w:t>
      </w:r>
      <w:r>
        <w:rPr>
          <w:rFonts w:eastAsia="宋体" w:hint="eastAsia"/>
          <w:color w:val="000000" w:themeColor="text1"/>
        </w:rPr>
        <w:t>. Model identification is initiated by the UE, and NW assists the remaining steps (if any) of the model identification</w:t>
      </w:r>
    </w:p>
    <w:p w:rsidR="00AD3170" w:rsidRDefault="00D72774">
      <w:pPr>
        <w:numPr>
          <w:ilvl w:val="0"/>
          <w:numId w:val="18"/>
        </w:numPr>
        <w:snapToGrid w:val="0"/>
        <w:spacing w:beforeLines="30" w:before="72" w:afterLines="30" w:after="72" w:line="288" w:lineRule="auto"/>
      </w:pPr>
      <w:r>
        <w:rPr>
          <w:rFonts w:eastAsia="微软雅黑" w:hint="eastAsia"/>
        </w:rPr>
        <w:t>Unlike the Type A, the naming procedures of Type B1 are defined clearly in specification. UE reports its support of</w:t>
      </w:r>
      <w:r>
        <w:rPr>
          <w:rFonts w:eastAsia="微软雅黑" w:hint="eastAsia"/>
        </w:rPr>
        <w:t xml:space="preserve"> model identification process to network side. After that, UE can initiate the model identification process to NW. In this process, UE requests to network to identify a model at UE and the corresponding model description information</w:t>
      </w:r>
      <w:r>
        <w:rPr>
          <w:rFonts w:eastAsia="微软雅黑"/>
        </w:rPr>
        <w:t xml:space="preserve"> </w:t>
      </w:r>
      <w:r>
        <w:rPr>
          <w:rFonts w:eastAsia="微软雅黑" w:hint="eastAsia"/>
        </w:rPr>
        <w:t>(e.g., applicable condi</w:t>
      </w:r>
      <w:r>
        <w:rPr>
          <w:rFonts w:eastAsia="微软雅黑" w:hint="eastAsia"/>
        </w:rPr>
        <w:t xml:space="preserve">tions of the model) about the model is also provided. Then, network side will assign a </w:t>
      </w:r>
      <w:r>
        <w:rPr>
          <w:rFonts w:eastAsia="微软雅黑"/>
        </w:rPr>
        <w:t>‘</w:t>
      </w:r>
      <w:r>
        <w:rPr>
          <w:rFonts w:eastAsia="微软雅黑" w:hint="eastAsia"/>
        </w:rPr>
        <w:t>global</w:t>
      </w:r>
      <w:r>
        <w:rPr>
          <w:rFonts w:eastAsia="微软雅黑"/>
        </w:rPr>
        <w:t>’</w:t>
      </w:r>
      <w:r>
        <w:rPr>
          <w:rFonts w:eastAsia="微软雅黑" w:hint="eastAsia"/>
        </w:rPr>
        <w:t xml:space="preserve"> unique model ID to the model. The model ID assignment should be further studied by other working groups</w:t>
      </w:r>
      <w:r>
        <w:rPr>
          <w:rFonts w:eastAsia="微软雅黑"/>
        </w:rPr>
        <w:t xml:space="preserve"> </w:t>
      </w:r>
      <w:r>
        <w:rPr>
          <w:rFonts w:eastAsia="微软雅黑" w:hint="eastAsia"/>
        </w:rPr>
        <w:t xml:space="preserve">(e.g., how to register/de-register the model and how to </w:t>
      </w:r>
      <w:r>
        <w:rPr>
          <w:rFonts w:eastAsia="微软雅黑" w:hint="eastAsia"/>
        </w:rPr>
        <w:t xml:space="preserve">conduct certification test on the model). In this way, the network can help UE side to store and manage the model. After the model identification, another UE (e.g., from the same UE vendor) can report its model capability/availability via the global </w:t>
      </w:r>
      <w:r>
        <w:rPr>
          <w:rFonts w:eastAsia="微软雅黑"/>
        </w:rPr>
        <w:t>‘</w:t>
      </w:r>
      <w:r>
        <w:rPr>
          <w:rFonts w:eastAsia="微软雅黑" w:hint="eastAsia"/>
        </w:rPr>
        <w:t>uniqu</w:t>
      </w:r>
      <w:r>
        <w:rPr>
          <w:rFonts w:eastAsia="微软雅黑" w:hint="eastAsia"/>
        </w:rPr>
        <w:t>e</w:t>
      </w:r>
      <w:r>
        <w:rPr>
          <w:rFonts w:eastAsia="微软雅黑"/>
        </w:rPr>
        <w:t>’</w:t>
      </w:r>
      <w:r>
        <w:rPr>
          <w:rFonts w:eastAsia="微软雅黑" w:hint="eastAsia"/>
        </w:rPr>
        <w:t xml:space="preserve"> model ID. </w:t>
      </w:r>
    </w:p>
    <w:p w:rsidR="00AD3170" w:rsidRDefault="00D72774">
      <w:pPr>
        <w:numPr>
          <w:ilvl w:val="0"/>
          <w:numId w:val="18"/>
        </w:numPr>
        <w:snapToGrid w:val="0"/>
        <w:spacing w:beforeLines="30" w:before="72" w:afterLines="30" w:after="72" w:line="288" w:lineRule="auto"/>
      </w:pPr>
      <w:r>
        <w:rPr>
          <w:rFonts w:eastAsia="微软雅黑" w:hint="eastAsia"/>
        </w:rPr>
        <w:t xml:space="preserve">Companies may argue that model identification Type B is the same as the functionality identification. Firstly, it should be clarified that there </w:t>
      </w:r>
      <w:r>
        <w:rPr>
          <w:rFonts w:eastAsia="微软雅黑"/>
        </w:rPr>
        <w:t>are</w:t>
      </w:r>
      <w:r>
        <w:rPr>
          <w:rFonts w:eastAsia="微软雅黑" w:hint="eastAsia"/>
        </w:rPr>
        <w:t xml:space="preserve"> no clear benefits to assign the global model ID to model description information only. Our un</w:t>
      </w:r>
      <w:r>
        <w:rPr>
          <w:rFonts w:eastAsia="微软雅黑" w:hint="eastAsia"/>
        </w:rPr>
        <w:t>derstanding is that model identification process should always be accompanied by the model transfer, model description information and model ID assignment, which would require additional UE capability aside from the UE capability for functionality identifi</w:t>
      </w:r>
      <w:r>
        <w:rPr>
          <w:rFonts w:eastAsia="微软雅黑" w:hint="eastAsia"/>
        </w:rPr>
        <w:t>cation. For example, the UE capability should include the support of model identification process, the supported conditions of the model description information, and model description format for the model transfer. Secondly, there is no need for network to</w:t>
      </w:r>
      <w:r>
        <w:rPr>
          <w:rFonts w:eastAsia="微软雅黑" w:hint="eastAsia"/>
        </w:rPr>
        <w:t xml:space="preserve"> assign global model ID for functionality identification. The functionality identification is terminated in RRC layer as legacy UE capability report. Thus, it</w:t>
      </w:r>
      <w:r>
        <w:rPr>
          <w:rFonts w:eastAsia="微软雅黑"/>
        </w:rPr>
        <w:t>’</w:t>
      </w:r>
      <w:r>
        <w:rPr>
          <w:rFonts w:eastAsia="微软雅黑" w:hint="eastAsia"/>
        </w:rPr>
        <w:t xml:space="preserve">s not appropriate to do </w:t>
      </w:r>
      <w:r>
        <w:rPr>
          <w:rFonts w:eastAsia="等线"/>
        </w:rPr>
        <w:t>model identification using capability report</w:t>
      </w:r>
      <w:r>
        <w:rPr>
          <w:rFonts w:eastAsia="等线" w:hint="eastAsia"/>
        </w:rPr>
        <w:t xml:space="preserve">. </w:t>
      </w:r>
      <w:r>
        <w:rPr>
          <w:rFonts w:eastAsia="等线"/>
        </w:rPr>
        <w:t xml:space="preserve"> </w:t>
      </w:r>
    </w:p>
    <w:p w:rsidR="00AD3170" w:rsidRDefault="00D72774">
      <w:pPr>
        <w:numPr>
          <w:ilvl w:val="0"/>
          <w:numId w:val="17"/>
        </w:numPr>
        <w:snapToGrid w:val="0"/>
        <w:spacing w:beforeLines="30" w:before="72" w:afterLines="30" w:after="72" w:line="288" w:lineRule="auto"/>
        <w:rPr>
          <w:rFonts w:eastAsia="微软雅黑"/>
        </w:rPr>
      </w:pPr>
      <w:r>
        <w:rPr>
          <w:rFonts w:eastAsia="微软雅黑"/>
        </w:rPr>
        <w:t xml:space="preserve">Type </w:t>
      </w:r>
      <w:r>
        <w:rPr>
          <w:rFonts w:eastAsia="微软雅黑" w:hint="eastAsia"/>
        </w:rPr>
        <w:t>B2</w:t>
      </w:r>
      <w:r>
        <w:rPr>
          <w:rFonts w:eastAsia="微软雅黑"/>
        </w:rPr>
        <w:t>:</w:t>
      </w:r>
      <w:r>
        <w:rPr>
          <w:rFonts w:eastAsia="微软雅黑" w:hint="eastAsia"/>
        </w:rPr>
        <w:t xml:space="preserve"> </w:t>
      </w:r>
      <w:r>
        <w:rPr>
          <w:color w:val="000000" w:themeColor="text1"/>
        </w:rPr>
        <w:t>Model is identif</w:t>
      </w:r>
      <w:r>
        <w:rPr>
          <w:color w:val="000000" w:themeColor="text1"/>
        </w:rPr>
        <w:t>ied</w:t>
      </w:r>
      <w:r>
        <w:rPr>
          <w:rFonts w:eastAsia="宋体" w:hint="eastAsia"/>
          <w:color w:val="000000" w:themeColor="text1"/>
        </w:rPr>
        <w:t xml:space="preserve"> </w:t>
      </w:r>
      <w:r>
        <w:rPr>
          <w:color w:val="000000" w:themeColor="text1"/>
        </w:rPr>
        <w:t>via over-the-air signaling.</w:t>
      </w:r>
      <w:r>
        <w:rPr>
          <w:rFonts w:eastAsia="宋体" w:hint="eastAsia"/>
          <w:color w:val="000000" w:themeColor="text1"/>
        </w:rPr>
        <w:t xml:space="preserve"> Model identification is initiated by the NW, and UE responds (if applicable) for the remaining steps (if any) of the model identification.</w:t>
      </w:r>
    </w:p>
    <w:p w:rsidR="00AD3170" w:rsidRDefault="00D72774">
      <w:pPr>
        <w:numPr>
          <w:ilvl w:val="0"/>
          <w:numId w:val="18"/>
        </w:numPr>
        <w:snapToGrid w:val="0"/>
        <w:spacing w:beforeLines="30" w:before="72" w:afterLines="30" w:after="72" w:line="288" w:lineRule="auto"/>
      </w:pPr>
      <w:r>
        <w:rPr>
          <w:rFonts w:eastAsia="微软雅黑" w:hint="eastAsia"/>
        </w:rPr>
        <w:t>For</w:t>
      </w:r>
      <w:r>
        <w:rPr>
          <w:rFonts w:eastAsia="微软雅黑"/>
        </w:rPr>
        <w:t xml:space="preserve"> model identification Type B2, </w:t>
      </w:r>
      <w:r>
        <w:rPr>
          <w:rFonts w:eastAsia="微软雅黑" w:hint="eastAsia"/>
        </w:rPr>
        <w:t>the naming procedures of a model are also defined c</w:t>
      </w:r>
      <w:r>
        <w:rPr>
          <w:rFonts w:eastAsia="微软雅黑" w:hint="eastAsia"/>
        </w:rPr>
        <w:t>learly in specification. UE reports its support of model identification process to network side. After that, network can initiate the model identification process. In this process, network transfers the model to UE and the corresponding model description i</w:t>
      </w:r>
      <w:r>
        <w:rPr>
          <w:rFonts w:eastAsia="微软雅黑" w:hint="eastAsia"/>
        </w:rPr>
        <w:t>nformation</w:t>
      </w:r>
      <w:r>
        <w:rPr>
          <w:rFonts w:eastAsia="微软雅黑"/>
        </w:rPr>
        <w:t xml:space="preserve"> </w:t>
      </w:r>
      <w:r>
        <w:rPr>
          <w:rFonts w:eastAsia="微软雅黑" w:hint="eastAsia"/>
        </w:rPr>
        <w:t xml:space="preserve">(e.g., applicable conditions of the model) about the model is also provided along with the model transfer. Meanwhile, a </w:t>
      </w:r>
      <w:r>
        <w:rPr>
          <w:rFonts w:eastAsia="微软雅黑"/>
        </w:rPr>
        <w:t>‘</w:t>
      </w:r>
      <w:r>
        <w:rPr>
          <w:rFonts w:eastAsia="微软雅黑" w:hint="eastAsia"/>
        </w:rPr>
        <w:t>global</w:t>
      </w:r>
      <w:r>
        <w:rPr>
          <w:rFonts w:eastAsia="微软雅黑"/>
        </w:rPr>
        <w:t>’</w:t>
      </w:r>
      <w:r>
        <w:rPr>
          <w:rFonts w:eastAsia="微软雅黑" w:hint="eastAsia"/>
        </w:rPr>
        <w:t xml:space="preserve"> unique model ID to the model is also provided to UE. The model ID assignment should be further studied by other work</w:t>
      </w:r>
      <w:r>
        <w:rPr>
          <w:rFonts w:eastAsia="微软雅黑" w:hint="eastAsia"/>
        </w:rPr>
        <w:t>ing groups</w:t>
      </w:r>
      <w:r>
        <w:rPr>
          <w:rFonts w:eastAsia="微软雅黑"/>
        </w:rPr>
        <w:t xml:space="preserve"> </w:t>
      </w:r>
      <w:r>
        <w:rPr>
          <w:rFonts w:eastAsia="微软雅黑" w:hint="eastAsia"/>
        </w:rPr>
        <w:t>(e.g., how to register/de-register the model and how to conduct certification test on the model). The model being transferred</w:t>
      </w:r>
      <w:r>
        <w:rPr>
          <w:rFonts w:eastAsia="微软雅黑"/>
        </w:rPr>
        <w:t xml:space="preserve"> is a new model</w:t>
      </w:r>
      <w:r>
        <w:rPr>
          <w:rFonts w:eastAsia="微软雅黑" w:hint="eastAsia"/>
        </w:rPr>
        <w:t>. For example, as agreed in RAN1#112 for different model transfer options, the Type</w:t>
      </w:r>
      <w:r>
        <w:rPr>
          <w:rFonts w:eastAsia="微软雅黑" w:hint="eastAsia"/>
        </w:rPr>
        <w:t xml:space="preserve"> </w:t>
      </w:r>
      <w:r>
        <w:rPr>
          <w:rFonts w:eastAsia="微软雅黑"/>
        </w:rPr>
        <w:t>B2</w:t>
      </w:r>
      <w:r>
        <w:rPr>
          <w:rFonts w:eastAsia="微软雅黑" w:hint="eastAsia"/>
        </w:rPr>
        <w:t xml:space="preserve"> is to identify a n</w:t>
      </w:r>
      <w:r>
        <w:rPr>
          <w:rFonts w:eastAsia="微软雅黑" w:hint="eastAsia"/>
        </w:rPr>
        <w:t>ew model during model transfer via Case z4 (model transfer in open format of a known model structure at UE) or Case z5 (</w:t>
      </w:r>
      <w:r>
        <w:rPr>
          <w:rFonts w:eastAsia="微软雅黑" w:hint="eastAsia"/>
        </w:rPr>
        <w:tab/>
        <w:t xml:space="preserve">model transfer in open format of an unknown model structure at UE). </w:t>
      </w:r>
    </w:p>
    <w:p w:rsidR="00AD3170" w:rsidRDefault="00D72774">
      <w:pPr>
        <w:numPr>
          <w:ilvl w:val="0"/>
          <w:numId w:val="18"/>
        </w:numPr>
        <w:snapToGrid w:val="0"/>
        <w:spacing w:beforeLines="30" w:before="72" w:afterLines="30" w:after="72" w:line="288" w:lineRule="auto"/>
      </w:pPr>
      <w:r>
        <w:rPr>
          <w:rFonts w:eastAsia="微软雅黑" w:hint="eastAsia"/>
        </w:rPr>
        <w:t xml:space="preserve">In order to support the model identification process, UE should </w:t>
      </w:r>
      <w:r>
        <w:rPr>
          <w:rFonts w:eastAsia="微软雅黑" w:hint="eastAsia"/>
        </w:rPr>
        <w:t>indicate the corresponding UE capabilities to network. For example, the UE capability should include the support of model identification process, the supported conditions of the model description information, and model description format for the model tran</w:t>
      </w:r>
      <w:r>
        <w:rPr>
          <w:rFonts w:eastAsia="微软雅黑" w:hint="eastAsia"/>
        </w:rPr>
        <w:t>sfer. In addition, UE may also report the supported model structure for model parameter update based on Case z5.</w:t>
      </w:r>
    </w:p>
    <w:p w:rsidR="00AD3170" w:rsidRDefault="00D72774">
      <w:pPr>
        <w:pStyle w:val="ZTE-Observation-2021"/>
        <w:spacing w:before="72" w:after="72"/>
        <w:rPr>
          <w:lang w:val="en-US" w:eastAsia="zh-CN"/>
        </w:rPr>
      </w:pPr>
      <w:bookmarkStart w:id="4" w:name="_Toc19160"/>
      <w:bookmarkStart w:id="5" w:name="_Toc31605"/>
      <w:bookmarkStart w:id="6" w:name="_Toc2121"/>
      <w:bookmarkStart w:id="7" w:name="_Toc6886"/>
      <w:r>
        <w:rPr>
          <w:rFonts w:hint="eastAsia"/>
          <w:lang w:val="en-US" w:eastAsia="zh-CN"/>
        </w:rPr>
        <w:t xml:space="preserve">For model identification </w:t>
      </w:r>
      <w:r>
        <w:rPr>
          <w:lang w:val="en-US" w:eastAsia="zh-CN"/>
        </w:rPr>
        <w:t>via over-the-air signaling</w:t>
      </w:r>
      <w:r>
        <w:rPr>
          <w:rFonts w:hint="eastAsia"/>
          <w:lang w:val="en-US" w:eastAsia="zh-CN"/>
        </w:rPr>
        <w:t xml:space="preserve">, there is no clear benefit to assign the </w:t>
      </w:r>
      <w:r>
        <w:rPr>
          <w:lang w:val="en-US" w:eastAsia="zh-CN"/>
        </w:rPr>
        <w:t>‘</w:t>
      </w:r>
      <w:r>
        <w:rPr>
          <w:rFonts w:hint="eastAsia"/>
          <w:lang w:val="en-US" w:eastAsia="zh-CN"/>
        </w:rPr>
        <w:t>global</w:t>
      </w:r>
      <w:r>
        <w:rPr>
          <w:lang w:val="en-US" w:eastAsia="zh-CN"/>
        </w:rPr>
        <w:t>’</w:t>
      </w:r>
      <w:r>
        <w:rPr>
          <w:rFonts w:hint="eastAsia"/>
          <w:lang w:val="en-US" w:eastAsia="zh-CN"/>
        </w:rPr>
        <w:t xml:space="preserve"> unique model ID to model description info</w:t>
      </w:r>
      <w:r>
        <w:rPr>
          <w:rFonts w:hint="eastAsia"/>
          <w:lang w:val="en-US" w:eastAsia="zh-CN"/>
        </w:rPr>
        <w:t>rmation only.</w:t>
      </w:r>
      <w:bookmarkEnd w:id="4"/>
      <w:bookmarkEnd w:id="5"/>
      <w:r>
        <w:rPr>
          <w:rFonts w:hint="eastAsia"/>
          <w:lang w:val="en-US" w:eastAsia="zh-CN"/>
        </w:rPr>
        <w:t xml:space="preserve"> </w:t>
      </w:r>
    </w:p>
    <w:p w:rsidR="00AD3170" w:rsidRDefault="00D72774">
      <w:pPr>
        <w:pStyle w:val="ZTE-Proposal-20210505"/>
        <w:spacing w:before="72" w:after="72"/>
        <w:rPr>
          <w:lang w:val="en-US"/>
        </w:rPr>
      </w:pPr>
      <w:bookmarkStart w:id="8" w:name="_Toc930"/>
      <w:bookmarkStart w:id="9" w:name="_Toc31649"/>
      <w:r>
        <w:rPr>
          <w:lang w:val="en-US"/>
        </w:rPr>
        <w:t>Model identification process via over-the-air signaling should</w:t>
      </w:r>
      <w:r>
        <w:rPr>
          <w:rFonts w:hint="eastAsia"/>
          <w:lang w:val="en-US"/>
        </w:rPr>
        <w:t xml:space="preserve"> include</w:t>
      </w:r>
      <w:r>
        <w:rPr>
          <w:lang w:val="en-US"/>
        </w:rPr>
        <w:t xml:space="preserve"> model transfer</w:t>
      </w:r>
      <w:r>
        <w:rPr>
          <w:rFonts w:hint="eastAsia"/>
          <w:lang w:val="en-US"/>
        </w:rPr>
        <w:t xml:space="preserve">, model description information disclosure, and </w:t>
      </w:r>
      <w:r>
        <w:rPr>
          <w:lang w:val="en-US"/>
        </w:rPr>
        <w:t>model ID assignment.</w:t>
      </w:r>
      <w:bookmarkEnd w:id="6"/>
      <w:bookmarkEnd w:id="7"/>
      <w:bookmarkEnd w:id="8"/>
      <w:bookmarkEnd w:id="9"/>
    </w:p>
    <w:p w:rsidR="00AD3170" w:rsidRDefault="00D72774">
      <w:pPr>
        <w:pStyle w:val="ZTE-Proposal-20210505"/>
        <w:spacing w:before="72" w:after="72"/>
        <w:jc w:val="both"/>
        <w:rPr>
          <w:lang w:val="en-US"/>
        </w:rPr>
      </w:pPr>
      <w:bookmarkStart w:id="10" w:name="_Toc6760"/>
      <w:bookmarkStart w:id="11" w:name="_Toc13912"/>
      <w:r>
        <w:rPr>
          <w:rFonts w:hint="eastAsia"/>
          <w:lang w:val="en-US"/>
        </w:rPr>
        <w:lastRenderedPageBreak/>
        <w:t xml:space="preserve">Model identification </w:t>
      </w:r>
      <w:r>
        <w:rPr>
          <w:color w:val="000000" w:themeColor="text1"/>
        </w:rPr>
        <w:t xml:space="preserve">over-the-air </w:t>
      </w:r>
      <w:proofErr w:type="spellStart"/>
      <w:r>
        <w:rPr>
          <w:color w:val="000000" w:themeColor="text1"/>
        </w:rPr>
        <w:t>signaling</w:t>
      </w:r>
      <w:proofErr w:type="spellEnd"/>
      <w:r>
        <w:rPr>
          <w:rFonts w:hint="eastAsia"/>
          <w:lang w:val="en-US"/>
        </w:rPr>
        <w:t xml:space="preserve"> should be a separate process from UE capabi</w:t>
      </w:r>
      <w:r>
        <w:rPr>
          <w:rFonts w:hint="eastAsia"/>
          <w:lang w:val="en-US"/>
        </w:rPr>
        <w:t>lity report.</w:t>
      </w:r>
      <w:bookmarkEnd w:id="10"/>
      <w:bookmarkEnd w:id="11"/>
      <w:r>
        <w:rPr>
          <w:rFonts w:hint="eastAsia"/>
          <w:lang w:val="en-US"/>
        </w:rPr>
        <w:t xml:space="preserve"> </w:t>
      </w:r>
    </w:p>
    <w:p w:rsidR="00AD3170" w:rsidRDefault="00D72774">
      <w:pPr>
        <w:pStyle w:val="ZTE-Proposal-20210505"/>
        <w:spacing w:before="72" w:after="72"/>
        <w:jc w:val="both"/>
        <w:rPr>
          <w:lang w:val="en-US"/>
        </w:rPr>
      </w:pPr>
      <w:bookmarkStart w:id="12" w:name="_Toc25991"/>
      <w:bookmarkStart w:id="13" w:name="_Toc31327"/>
      <w:bookmarkStart w:id="14" w:name="_Toc28636"/>
      <w:bookmarkStart w:id="15" w:name="_Toc8680"/>
      <w:r>
        <w:rPr>
          <w:lang w:val="en-US"/>
        </w:rPr>
        <w:t xml:space="preserve">For model identification of UE-side or UE-part of two-sided models, </w:t>
      </w:r>
      <w:bookmarkEnd w:id="12"/>
      <w:bookmarkEnd w:id="13"/>
      <w:r>
        <w:rPr>
          <w:rFonts w:hint="eastAsia"/>
          <w:lang w:val="en-US"/>
        </w:rPr>
        <w:t>add the following modifications on top of the previous agreement:</w:t>
      </w:r>
      <w:bookmarkEnd w:id="14"/>
      <w:bookmarkEnd w:id="15"/>
    </w:p>
    <w:p w:rsidR="00AD3170" w:rsidRDefault="00D72774">
      <w:pPr>
        <w:pStyle w:val="sub-proposal"/>
        <w:spacing w:before="72" w:after="72"/>
      </w:pPr>
      <w:bookmarkStart w:id="16" w:name="_Toc29251"/>
      <w:bookmarkStart w:id="17" w:name="_Toc26540"/>
      <w:bookmarkStart w:id="18" w:name="_Toc3329"/>
      <w:bookmarkStart w:id="19" w:name="_Toc2592"/>
      <w:r>
        <w:t>Type A: Model is identified to NW (if applicable) and UE (if applicable) without over-the-air signaling.</w:t>
      </w:r>
      <w:bookmarkEnd w:id="16"/>
      <w:bookmarkEnd w:id="17"/>
      <w:bookmarkEnd w:id="18"/>
      <w:bookmarkEnd w:id="19"/>
    </w:p>
    <w:p w:rsidR="00AD3170" w:rsidRDefault="00D72774">
      <w:pPr>
        <w:pStyle w:val="3rdlevelproposal"/>
        <w:numPr>
          <w:ilvl w:val="1"/>
          <w:numId w:val="19"/>
        </w:numPr>
        <w:spacing w:before="72" w:after="72"/>
        <w:ind w:left="760"/>
      </w:pPr>
      <w:bookmarkStart w:id="20" w:name="_Toc23147"/>
      <w:bookmarkStart w:id="21" w:name="_Toc28352"/>
      <w:r>
        <w:rPr>
          <w:rFonts w:hint="eastAsia"/>
        </w:rPr>
        <w:t>The</w:t>
      </w:r>
      <w:r>
        <w:rPr>
          <w:rFonts w:hint="eastAsia"/>
        </w:rPr>
        <w:t xml:space="preserve"> model may be assigned with a </w:t>
      </w:r>
      <w:r>
        <w:rPr>
          <w:u w:val="single"/>
        </w:rPr>
        <w:t>‘</w:t>
      </w:r>
      <w:r>
        <w:rPr>
          <w:rFonts w:hint="eastAsia"/>
          <w:u w:val="single"/>
        </w:rPr>
        <w:t>global</w:t>
      </w:r>
      <w:r>
        <w:rPr>
          <w:u w:val="single"/>
        </w:rPr>
        <w:t>’</w:t>
      </w:r>
      <w:r>
        <w:rPr>
          <w:rFonts w:hint="eastAsia"/>
          <w:u w:val="single"/>
        </w:rPr>
        <w:t xml:space="preserve"> unique</w:t>
      </w:r>
      <w:r>
        <w:rPr>
          <w:rFonts w:hint="eastAsia"/>
        </w:rPr>
        <w:t xml:space="preserve"> model ID during the model identification, which may be referred/used in over-the-air signaling after model identification.</w:t>
      </w:r>
      <w:bookmarkEnd w:id="20"/>
      <w:bookmarkEnd w:id="21"/>
      <w:r>
        <w:rPr>
          <w:rFonts w:hint="eastAsia"/>
        </w:rPr>
        <w:t xml:space="preserve"> </w:t>
      </w:r>
    </w:p>
    <w:p w:rsidR="00AD3170" w:rsidRDefault="00D72774">
      <w:pPr>
        <w:pStyle w:val="3rdlevelproposal"/>
        <w:numPr>
          <w:ilvl w:val="1"/>
          <w:numId w:val="19"/>
        </w:numPr>
        <w:spacing w:before="72" w:after="72"/>
        <w:ind w:left="760"/>
        <w:rPr>
          <w:u w:val="single"/>
        </w:rPr>
      </w:pPr>
      <w:bookmarkStart w:id="22" w:name="_Toc23734"/>
      <w:bookmarkStart w:id="23" w:name="_Toc8013"/>
      <w:r>
        <w:rPr>
          <w:rFonts w:hint="eastAsia"/>
          <w:u w:val="single"/>
        </w:rPr>
        <w:t>Note: The model ID assignment and the association of model description information (e.</w:t>
      </w:r>
      <w:r>
        <w:rPr>
          <w:rFonts w:hint="eastAsia"/>
          <w:u w:val="single"/>
        </w:rPr>
        <w:t>g., applicable conditions of the model) to a model need some offline coordination between network side and UE side, which is transparent to RAN1 specification.</w:t>
      </w:r>
      <w:bookmarkEnd w:id="22"/>
      <w:bookmarkEnd w:id="23"/>
    </w:p>
    <w:p w:rsidR="00AD3170" w:rsidRDefault="00D72774">
      <w:pPr>
        <w:pStyle w:val="sub-proposal"/>
        <w:spacing w:before="72" w:after="72"/>
        <w:rPr>
          <w:color w:val="000000" w:themeColor="text1"/>
        </w:rPr>
      </w:pPr>
      <w:bookmarkStart w:id="24" w:name="_Toc13891"/>
      <w:bookmarkStart w:id="25" w:name="_Toc18859"/>
      <w:bookmarkStart w:id="26" w:name="_Toc9287"/>
      <w:bookmarkStart w:id="27" w:name="_Toc5276"/>
      <w:r>
        <w:rPr>
          <w:color w:val="000000" w:themeColor="text1"/>
        </w:rPr>
        <w:t>Type B</w:t>
      </w:r>
      <w:r>
        <w:rPr>
          <w:rFonts w:hint="eastAsia"/>
          <w:color w:val="000000" w:themeColor="text1"/>
        </w:rPr>
        <w:t>1</w:t>
      </w:r>
      <w:r>
        <w:rPr>
          <w:color w:val="000000" w:themeColor="text1"/>
        </w:rPr>
        <w:t>: Model is identified</w:t>
      </w:r>
      <w:r>
        <w:rPr>
          <w:rFonts w:hint="eastAsia"/>
          <w:color w:val="000000" w:themeColor="text1"/>
        </w:rPr>
        <w:t xml:space="preserve"> </w:t>
      </w:r>
      <w:r>
        <w:rPr>
          <w:color w:val="000000" w:themeColor="text1"/>
        </w:rPr>
        <w:t>via over-the-air signaling.</w:t>
      </w:r>
      <w:bookmarkEnd w:id="24"/>
      <w:bookmarkEnd w:id="25"/>
      <w:bookmarkEnd w:id="26"/>
      <w:bookmarkEnd w:id="27"/>
    </w:p>
    <w:p w:rsidR="00AD3170" w:rsidRDefault="00D72774">
      <w:pPr>
        <w:pStyle w:val="3rdlevelproposal"/>
        <w:numPr>
          <w:ilvl w:val="1"/>
          <w:numId w:val="19"/>
        </w:numPr>
        <w:spacing w:before="72" w:after="72"/>
        <w:ind w:left="760"/>
      </w:pPr>
      <w:bookmarkStart w:id="28" w:name="_Toc10859"/>
      <w:bookmarkStart w:id="29" w:name="_Toc26491"/>
      <w:r>
        <w:rPr>
          <w:rFonts w:hint="eastAsia"/>
        </w:rPr>
        <w:t></w:t>
      </w:r>
      <w:r>
        <w:rPr>
          <w:rFonts w:hint="eastAsia"/>
        </w:rPr>
        <w:t xml:space="preserve">Model identification initiated by the </w:t>
      </w:r>
      <w:r>
        <w:rPr>
          <w:rFonts w:hint="eastAsia"/>
        </w:rPr>
        <w:t>UE, and NW assists the remaining steps (if any) of the model identification</w:t>
      </w:r>
      <w:bookmarkEnd w:id="28"/>
      <w:bookmarkEnd w:id="29"/>
    </w:p>
    <w:p w:rsidR="00AD3170" w:rsidRDefault="00D72774">
      <w:pPr>
        <w:pStyle w:val="3rdlevelproposal"/>
        <w:numPr>
          <w:ilvl w:val="1"/>
          <w:numId w:val="19"/>
        </w:numPr>
        <w:spacing w:before="72" w:after="72"/>
        <w:ind w:left="760"/>
        <w:rPr>
          <w:u w:val="single"/>
        </w:rPr>
      </w:pPr>
      <w:bookmarkStart w:id="30" w:name="_Toc3557"/>
      <w:bookmarkStart w:id="31" w:name="_Toc15544"/>
      <w:r>
        <w:rPr>
          <w:rFonts w:hint="eastAsia"/>
          <w:u w:val="single"/>
        </w:rPr>
        <w:t>UE should report the model and its corresponding model description information to network when initiating the model identification</w:t>
      </w:r>
      <w:bookmarkEnd w:id="30"/>
      <w:bookmarkEnd w:id="31"/>
    </w:p>
    <w:p w:rsidR="00AD3170" w:rsidRDefault="00D72774">
      <w:pPr>
        <w:pStyle w:val="3rdlevelproposal"/>
        <w:numPr>
          <w:ilvl w:val="1"/>
          <w:numId w:val="19"/>
        </w:numPr>
        <w:spacing w:before="72" w:after="72"/>
        <w:ind w:left="760"/>
      </w:pPr>
      <w:bookmarkStart w:id="32" w:name="_Toc7284"/>
      <w:bookmarkStart w:id="33" w:name="_Toc24770"/>
      <w:r>
        <w:rPr>
          <w:rFonts w:hint="eastAsia"/>
        </w:rPr>
        <w:t xml:space="preserve">The model may be assigned with a </w:t>
      </w:r>
      <w:r>
        <w:rPr>
          <w:u w:val="single"/>
        </w:rPr>
        <w:t>‘</w:t>
      </w:r>
      <w:r>
        <w:rPr>
          <w:rFonts w:hint="eastAsia"/>
          <w:u w:val="single"/>
        </w:rPr>
        <w:t>global</w:t>
      </w:r>
      <w:r>
        <w:rPr>
          <w:u w:val="single"/>
        </w:rPr>
        <w:t>’</w:t>
      </w:r>
      <w:r>
        <w:rPr>
          <w:rFonts w:hint="eastAsia"/>
          <w:u w:val="single"/>
        </w:rPr>
        <w:t xml:space="preserve"> unique </w:t>
      </w:r>
      <w:r>
        <w:rPr>
          <w:rFonts w:hint="eastAsia"/>
        </w:rPr>
        <w:t>model ID</w:t>
      </w:r>
      <w:r>
        <w:rPr>
          <w:rFonts w:hint="eastAsia"/>
          <w:u w:val="single"/>
        </w:rPr>
        <w:t xml:space="preserve"> by network </w:t>
      </w:r>
      <w:r>
        <w:rPr>
          <w:rFonts w:hint="eastAsia"/>
        </w:rPr>
        <w:t>during the model identification</w:t>
      </w:r>
      <w:bookmarkEnd w:id="32"/>
      <w:bookmarkEnd w:id="33"/>
    </w:p>
    <w:p w:rsidR="00AD3170" w:rsidRDefault="00D72774">
      <w:pPr>
        <w:pStyle w:val="sub-proposal"/>
        <w:spacing w:before="72" w:after="72"/>
        <w:rPr>
          <w:color w:val="000000" w:themeColor="text1"/>
        </w:rPr>
      </w:pPr>
      <w:bookmarkStart w:id="34" w:name="_Toc13764"/>
      <w:bookmarkStart w:id="35" w:name="_Toc2095"/>
      <w:bookmarkStart w:id="36" w:name="_Toc11793"/>
      <w:bookmarkStart w:id="37" w:name="_Toc16181"/>
      <w:r>
        <w:rPr>
          <w:color w:val="000000" w:themeColor="text1"/>
        </w:rPr>
        <w:t xml:space="preserve">Type </w:t>
      </w:r>
      <w:r>
        <w:rPr>
          <w:rFonts w:hint="eastAsia"/>
          <w:color w:val="000000" w:themeColor="text1"/>
        </w:rPr>
        <w:t>B2</w:t>
      </w:r>
      <w:r>
        <w:rPr>
          <w:color w:val="000000" w:themeColor="text1"/>
        </w:rPr>
        <w:t xml:space="preserve">: Model is </w:t>
      </w:r>
      <w:r>
        <w:t>identified</w:t>
      </w:r>
      <w:r>
        <w:rPr>
          <w:color w:val="000000" w:themeColor="text1"/>
        </w:rPr>
        <w:t xml:space="preserve"> via over-the-air signaling.</w:t>
      </w:r>
      <w:bookmarkEnd w:id="34"/>
      <w:bookmarkEnd w:id="35"/>
      <w:bookmarkEnd w:id="36"/>
      <w:bookmarkEnd w:id="37"/>
      <w:r>
        <w:rPr>
          <w:color w:val="000000" w:themeColor="text1"/>
        </w:rPr>
        <w:t xml:space="preserve"> </w:t>
      </w:r>
    </w:p>
    <w:p w:rsidR="00AD3170" w:rsidRDefault="00D72774">
      <w:pPr>
        <w:pStyle w:val="3rdlevelproposal"/>
        <w:numPr>
          <w:ilvl w:val="1"/>
          <w:numId w:val="19"/>
        </w:numPr>
        <w:spacing w:before="72" w:after="72"/>
        <w:ind w:left="760"/>
      </w:pPr>
      <w:bookmarkStart w:id="38" w:name="_Toc2827"/>
      <w:bookmarkStart w:id="39" w:name="_Toc27601"/>
      <w:r>
        <w:rPr>
          <w:rFonts w:hint="eastAsia"/>
        </w:rPr>
        <w:t>Model identification initiated by the NW, and UE responds (if applicable) for the remaining steps (if any) of the model identification.</w:t>
      </w:r>
      <w:bookmarkEnd w:id="38"/>
      <w:bookmarkEnd w:id="39"/>
    </w:p>
    <w:p w:rsidR="00AD3170" w:rsidRDefault="00D72774">
      <w:pPr>
        <w:pStyle w:val="3rdlevelproposal"/>
        <w:numPr>
          <w:ilvl w:val="1"/>
          <w:numId w:val="19"/>
        </w:numPr>
        <w:spacing w:before="72" w:after="72"/>
        <w:ind w:left="760"/>
        <w:rPr>
          <w:u w:val="single"/>
        </w:rPr>
      </w:pPr>
      <w:bookmarkStart w:id="40" w:name="_Toc3003"/>
      <w:bookmarkStart w:id="41" w:name="_Toc5893"/>
      <w:r>
        <w:rPr>
          <w:rFonts w:hint="eastAsia"/>
          <w:u w:val="single"/>
        </w:rPr>
        <w:t>Network sh</w:t>
      </w:r>
      <w:r>
        <w:rPr>
          <w:rFonts w:hint="eastAsia"/>
          <w:u w:val="single"/>
        </w:rPr>
        <w:t>ould transfer the model and the corresponding model description information (e.g., applicable conditions of the model) about the model to UE when initiating the model identification</w:t>
      </w:r>
      <w:bookmarkEnd w:id="40"/>
      <w:bookmarkEnd w:id="41"/>
    </w:p>
    <w:p w:rsidR="00AD3170" w:rsidRDefault="00D72774">
      <w:pPr>
        <w:pStyle w:val="3rdlevelproposal"/>
        <w:numPr>
          <w:ilvl w:val="1"/>
          <w:numId w:val="19"/>
        </w:numPr>
        <w:spacing w:before="72" w:after="72"/>
        <w:ind w:left="760"/>
      </w:pPr>
      <w:bookmarkStart w:id="42" w:name="_Toc494"/>
      <w:bookmarkStart w:id="43" w:name="_Toc16725"/>
      <w:r>
        <w:rPr>
          <w:rFonts w:hint="eastAsia"/>
        </w:rPr>
        <w:t xml:space="preserve">The model may be assigned with a </w:t>
      </w:r>
      <w:r>
        <w:rPr>
          <w:u w:val="single"/>
        </w:rPr>
        <w:t>‘</w:t>
      </w:r>
      <w:r>
        <w:rPr>
          <w:rFonts w:hint="eastAsia"/>
          <w:u w:val="single"/>
        </w:rPr>
        <w:t>global</w:t>
      </w:r>
      <w:r>
        <w:rPr>
          <w:u w:val="single"/>
        </w:rPr>
        <w:t>’</w:t>
      </w:r>
      <w:r>
        <w:rPr>
          <w:rFonts w:hint="eastAsia"/>
          <w:u w:val="single"/>
        </w:rPr>
        <w:t xml:space="preserve"> unique </w:t>
      </w:r>
      <w:r>
        <w:rPr>
          <w:rFonts w:hint="eastAsia"/>
        </w:rPr>
        <w:t>model ID</w:t>
      </w:r>
      <w:r>
        <w:rPr>
          <w:rFonts w:hint="eastAsia"/>
          <w:u w:val="single"/>
        </w:rPr>
        <w:t xml:space="preserve"> by network </w:t>
      </w:r>
      <w:r>
        <w:rPr>
          <w:rFonts w:hint="eastAsia"/>
        </w:rPr>
        <w:t>during the model identification</w:t>
      </w:r>
      <w:bookmarkEnd w:id="42"/>
      <w:bookmarkEnd w:id="43"/>
    </w:p>
    <w:p w:rsidR="00AD3170" w:rsidRDefault="00D72774">
      <w:pPr>
        <w:pStyle w:val="sub-proposal"/>
        <w:spacing w:before="72" w:after="72"/>
        <w:rPr>
          <w:u w:val="single"/>
        </w:rPr>
      </w:pPr>
      <w:bookmarkStart w:id="44" w:name="_Toc14635"/>
      <w:bookmarkStart w:id="45" w:name="_Toc17052"/>
      <w:r>
        <w:rPr>
          <w:rFonts w:hint="eastAsia"/>
        </w:rPr>
        <w:t>Note: The support and applicability of each model identification Type is a separate discussion. This study does not imply that model identification is necessary.</w:t>
      </w:r>
      <w:bookmarkEnd w:id="44"/>
      <w:bookmarkEnd w:id="45"/>
      <w:r>
        <w:rPr>
          <w:rFonts w:hint="eastAsia"/>
        </w:rPr>
        <w:t xml:space="preserve"> </w:t>
      </w:r>
    </w:p>
    <w:p w:rsidR="00AD3170" w:rsidRDefault="00D72774">
      <w:pPr>
        <w:pStyle w:val="sub-proposal"/>
        <w:spacing w:before="72" w:after="72"/>
        <w:rPr>
          <w:u w:val="single"/>
        </w:rPr>
      </w:pPr>
      <w:bookmarkStart w:id="46" w:name="_Toc15700"/>
      <w:bookmarkStart w:id="47" w:name="_Toc13025"/>
      <w:r>
        <w:rPr>
          <w:rFonts w:hint="eastAsia"/>
          <w:u w:val="single"/>
        </w:rPr>
        <w:t>Note: The model ID assignment should be further studied by ot</w:t>
      </w:r>
      <w:r>
        <w:rPr>
          <w:rFonts w:hint="eastAsia"/>
          <w:u w:val="single"/>
        </w:rPr>
        <w:t>her working groups (e.g., how to register/de-register the model and how to conduct certification test on the model)</w:t>
      </w:r>
      <w:bookmarkEnd w:id="46"/>
      <w:bookmarkEnd w:id="47"/>
    </w:p>
    <w:p w:rsidR="00AD3170" w:rsidRDefault="00D72774">
      <w:pPr>
        <w:pStyle w:val="3"/>
        <w:snapToGrid w:val="0"/>
        <w:spacing w:beforeLines="30" w:before="72" w:afterLines="30" w:after="72" w:line="288" w:lineRule="auto"/>
        <w:ind w:left="420"/>
      </w:pPr>
      <w:r>
        <w:rPr>
          <w:rFonts w:hint="eastAsia"/>
        </w:rPr>
        <w:t>Functionality identification process</w:t>
      </w:r>
    </w:p>
    <w:tbl>
      <w:tblPr>
        <w:tblStyle w:val="af0"/>
        <w:tblW w:w="0" w:type="auto"/>
        <w:tblInd w:w="0" w:type="dxa"/>
        <w:tblCellMar>
          <w:left w:w="108" w:type="dxa"/>
          <w:right w:w="108" w:type="dxa"/>
        </w:tblCellMar>
        <w:tblLook w:val="04A0" w:firstRow="1" w:lastRow="0" w:firstColumn="1" w:lastColumn="0" w:noHBand="0" w:noVBand="1"/>
      </w:tblPr>
      <w:tblGrid>
        <w:gridCol w:w="9650"/>
      </w:tblGrid>
      <w:tr w:rsidR="00AD3170">
        <w:tc>
          <w:tcPr>
            <w:tcW w:w="9876" w:type="dxa"/>
          </w:tcPr>
          <w:p w:rsidR="00AD3170" w:rsidRDefault="00D72774">
            <w:pPr>
              <w:widowControl/>
              <w:spacing w:beforeLines="30" w:before="72" w:afterLines="30" w:after="72" w:line="288" w:lineRule="auto"/>
              <w:rPr>
                <w:b/>
                <w:bCs/>
                <w:u w:val="single"/>
              </w:rPr>
            </w:pPr>
            <w:r>
              <w:rPr>
                <w:b/>
                <w:bCs/>
                <w:u w:val="single"/>
              </w:rPr>
              <w:t>Agreement in RAN1#112bis-e:</w:t>
            </w:r>
          </w:p>
          <w:p w:rsidR="00AD3170" w:rsidRDefault="00D72774">
            <w:pPr>
              <w:widowControl/>
              <w:numPr>
                <w:ilvl w:val="0"/>
                <w:numId w:val="20"/>
              </w:numPr>
              <w:spacing w:beforeLines="30" w:before="72" w:afterLines="30" w:after="72" w:line="288" w:lineRule="auto"/>
            </w:pPr>
            <w:r>
              <w:t>For AI/ML functionality identification and functionality-based LCM of UE-si</w:t>
            </w:r>
            <w:r>
              <w:t>de models and/or UE-part of two-sided models:</w:t>
            </w:r>
          </w:p>
          <w:p w:rsidR="00AD3170" w:rsidRDefault="00D72774">
            <w:pPr>
              <w:pStyle w:val="af4"/>
              <w:widowControl/>
              <w:numPr>
                <w:ilvl w:val="1"/>
                <w:numId w:val="21"/>
              </w:numPr>
              <w:spacing w:beforeLines="30" w:before="72" w:afterLines="30" w:after="72" w:line="288" w:lineRule="auto"/>
              <w:ind w:left="1240"/>
              <w:rPr>
                <w:sz w:val="20"/>
                <w:szCs w:val="20"/>
              </w:rPr>
            </w:pPr>
            <w:r>
              <w:rPr>
                <w:sz w:val="20"/>
                <w:szCs w:val="20"/>
              </w:rPr>
              <w:t>Functionality refers to</w:t>
            </w:r>
            <w:r>
              <w:rPr>
                <w:rFonts w:eastAsia="MS Mincho"/>
                <w:sz w:val="20"/>
                <w:szCs w:val="20"/>
                <w:lang w:eastAsia="ja-JP"/>
              </w:rPr>
              <w:t xml:space="preserve"> an AI/ML-enabled Feature/FG enabled by configuration(s), where configuration(s) is(are) supported based on conditions indicated by UE capability.</w:t>
            </w:r>
          </w:p>
          <w:p w:rsidR="00AD3170" w:rsidRDefault="00D72774">
            <w:pPr>
              <w:pStyle w:val="af4"/>
              <w:widowControl/>
              <w:numPr>
                <w:ilvl w:val="1"/>
                <w:numId w:val="21"/>
              </w:numPr>
              <w:spacing w:beforeLines="30" w:before="72" w:afterLines="30" w:after="72" w:line="288" w:lineRule="auto"/>
              <w:ind w:left="1240"/>
              <w:rPr>
                <w:rFonts w:eastAsia="MS Mincho"/>
                <w:sz w:val="20"/>
                <w:szCs w:val="20"/>
                <w:lang w:eastAsia="ja-JP"/>
              </w:rPr>
            </w:pPr>
            <w:r>
              <w:rPr>
                <w:sz w:val="20"/>
                <w:szCs w:val="20"/>
              </w:rPr>
              <w:t>Correspo</w:t>
            </w:r>
            <w:r>
              <w:rPr>
                <w:rFonts w:eastAsia="MS Mincho"/>
                <w:sz w:val="20"/>
                <w:szCs w:val="20"/>
                <w:lang w:eastAsia="ja-JP"/>
              </w:rPr>
              <w:t>ndingly, functionality-based LCM</w:t>
            </w:r>
            <w:r>
              <w:rPr>
                <w:rFonts w:eastAsia="MS Mincho"/>
                <w:sz w:val="20"/>
                <w:szCs w:val="20"/>
                <w:lang w:eastAsia="ja-JP"/>
              </w:rPr>
              <w:t xml:space="preserve"> operates based on, at least, one configuration of AI/ML-enabled Feature/FG or specific configurations of an AI/ML-enabled Feature/FG.</w:t>
            </w:r>
          </w:p>
          <w:p w:rsidR="00AD3170" w:rsidRDefault="00D72774">
            <w:pPr>
              <w:pStyle w:val="af4"/>
              <w:widowControl/>
              <w:numPr>
                <w:ilvl w:val="2"/>
                <w:numId w:val="21"/>
              </w:numPr>
              <w:spacing w:beforeLines="30" w:before="72" w:afterLines="30" w:after="72" w:line="288" w:lineRule="auto"/>
              <w:ind w:left="1060"/>
              <w:rPr>
                <w:rFonts w:eastAsia="MS Mincho"/>
                <w:sz w:val="20"/>
                <w:szCs w:val="20"/>
                <w:lang w:eastAsia="ja-JP"/>
              </w:rPr>
            </w:pPr>
            <w:r>
              <w:rPr>
                <w:rFonts w:eastAsia="MS Mincho"/>
                <w:sz w:val="20"/>
                <w:szCs w:val="20"/>
                <w:lang w:eastAsia="ja-JP"/>
              </w:rPr>
              <w:t>FFS: Signaling to support functionality-based LCM operations, e.g., to activate/deactivate/fallback/switch AI/ML function</w:t>
            </w:r>
            <w:r>
              <w:rPr>
                <w:rFonts w:eastAsia="MS Mincho"/>
                <w:sz w:val="20"/>
                <w:szCs w:val="20"/>
                <w:lang w:eastAsia="ja-JP"/>
              </w:rPr>
              <w:t>alities</w:t>
            </w:r>
          </w:p>
          <w:p w:rsidR="00AD3170" w:rsidRDefault="00D72774">
            <w:pPr>
              <w:pStyle w:val="af4"/>
              <w:widowControl/>
              <w:numPr>
                <w:ilvl w:val="2"/>
                <w:numId w:val="21"/>
              </w:numPr>
              <w:spacing w:beforeLines="30" w:before="72" w:afterLines="30" w:after="72" w:line="288" w:lineRule="auto"/>
              <w:ind w:left="1060"/>
              <w:rPr>
                <w:sz w:val="20"/>
                <w:szCs w:val="20"/>
              </w:rPr>
            </w:pPr>
            <w:r>
              <w:rPr>
                <w:rFonts w:eastAsia="MS Mincho"/>
                <w:sz w:val="20"/>
                <w:szCs w:val="20"/>
                <w:lang w:eastAsia="ja-JP"/>
              </w:rPr>
              <w:t>FFS: Whether/how to address</w:t>
            </w:r>
            <w:r>
              <w:rPr>
                <w:rFonts w:eastAsia="宋体" w:hint="eastAsia"/>
                <w:sz w:val="20"/>
                <w:szCs w:val="20"/>
              </w:rPr>
              <w:t xml:space="preserve"> </w:t>
            </w:r>
            <w:r>
              <w:rPr>
                <w:rFonts w:eastAsia="MS Mincho"/>
                <w:sz w:val="20"/>
                <w:szCs w:val="20"/>
                <w:lang w:eastAsia="ja-JP"/>
              </w:rPr>
              <w:t>conditions (e.g., scenarios, sites, and datasets) to aid UE-side transparent model operat</w:t>
            </w:r>
            <w:r>
              <w:rPr>
                <w:sz w:val="20"/>
                <w:szCs w:val="20"/>
              </w:rPr>
              <w:t>ions (without model identification) at the Functionality level</w:t>
            </w:r>
          </w:p>
          <w:p w:rsidR="00AD3170" w:rsidRDefault="00D72774">
            <w:pPr>
              <w:pStyle w:val="af4"/>
              <w:widowControl/>
              <w:numPr>
                <w:ilvl w:val="2"/>
                <w:numId w:val="21"/>
              </w:numPr>
              <w:spacing w:beforeLines="30" w:before="72" w:afterLines="30" w:after="72" w:line="288" w:lineRule="auto"/>
              <w:ind w:left="1060"/>
              <w:rPr>
                <w:sz w:val="20"/>
                <w:szCs w:val="20"/>
              </w:rPr>
            </w:pPr>
            <w:r>
              <w:rPr>
                <w:rFonts w:eastAsia="MS Mincho"/>
                <w:sz w:val="20"/>
                <w:szCs w:val="20"/>
                <w:lang w:eastAsia="ja-JP"/>
              </w:rPr>
              <w:t>FFS: Other aspects that may constitute Functionality</w:t>
            </w:r>
          </w:p>
          <w:p w:rsidR="00AD3170" w:rsidRDefault="00D72774">
            <w:pPr>
              <w:pStyle w:val="af4"/>
              <w:widowControl/>
              <w:numPr>
                <w:ilvl w:val="1"/>
                <w:numId w:val="21"/>
              </w:numPr>
              <w:spacing w:beforeLines="30" w:before="72" w:afterLines="30" w:after="72" w:line="288" w:lineRule="auto"/>
              <w:ind w:left="1240"/>
              <w:rPr>
                <w:sz w:val="20"/>
                <w:szCs w:val="20"/>
              </w:rPr>
            </w:pPr>
            <w:r>
              <w:rPr>
                <w:sz w:val="20"/>
                <w:szCs w:val="20"/>
              </w:rPr>
              <w:t xml:space="preserve">FFS: which </w:t>
            </w:r>
            <w:r>
              <w:rPr>
                <w:sz w:val="20"/>
                <w:szCs w:val="20"/>
              </w:rPr>
              <w:t>aspects should be specified as conditions of a Feature/FG available for functionality will be discussed in each sub-use-case agenda.</w:t>
            </w:r>
          </w:p>
          <w:p w:rsidR="00AD3170" w:rsidRDefault="00D72774">
            <w:pPr>
              <w:widowControl/>
              <w:numPr>
                <w:ilvl w:val="0"/>
                <w:numId w:val="20"/>
              </w:numPr>
              <w:spacing w:beforeLines="30" w:before="72" w:afterLines="30" w:after="72" w:line="288" w:lineRule="auto"/>
              <w:rPr>
                <w:rFonts w:eastAsia="宋体"/>
              </w:rPr>
            </w:pPr>
            <w:r>
              <w:lastRenderedPageBreak/>
              <w:t>For AI/ML model identification and model-ID-based LCM of UE-side models and/or UE-part of two-sided models:</w:t>
            </w:r>
          </w:p>
          <w:p w:rsidR="00AD3170" w:rsidRDefault="00D72774">
            <w:pPr>
              <w:pStyle w:val="af4"/>
              <w:widowControl/>
              <w:numPr>
                <w:ilvl w:val="1"/>
                <w:numId w:val="21"/>
              </w:numPr>
              <w:spacing w:beforeLines="30" w:before="72" w:afterLines="30" w:after="72" w:line="288" w:lineRule="auto"/>
              <w:ind w:left="1240"/>
              <w:rPr>
                <w:sz w:val="20"/>
                <w:szCs w:val="20"/>
              </w:rPr>
            </w:pPr>
            <w:r>
              <w:rPr>
                <w:sz w:val="20"/>
                <w:szCs w:val="20"/>
              </w:rPr>
              <w:t xml:space="preserve">model-ID-based </w:t>
            </w:r>
            <w:r>
              <w:rPr>
                <w:sz w:val="20"/>
                <w:szCs w:val="20"/>
              </w:rPr>
              <w:t>LCM operates based on identified models, where a model may be associated with specific configurations/conditions associated with UE capability of an AI/ML-enabled Feature/FG and additional conditions (e.g., scenarios, sites, and datasets) as determined/ide</w:t>
            </w:r>
            <w:r>
              <w:rPr>
                <w:sz w:val="20"/>
                <w:szCs w:val="20"/>
              </w:rPr>
              <w:t>ntified between UE-side and NW-side.</w:t>
            </w:r>
          </w:p>
          <w:p w:rsidR="00AD3170" w:rsidRDefault="00D72774">
            <w:pPr>
              <w:pStyle w:val="af4"/>
              <w:widowControl/>
              <w:numPr>
                <w:ilvl w:val="1"/>
                <w:numId w:val="21"/>
              </w:numPr>
              <w:spacing w:beforeLines="30" w:before="72" w:afterLines="30" w:after="72" w:line="288" w:lineRule="auto"/>
              <w:ind w:left="1240"/>
              <w:rPr>
                <w:sz w:val="20"/>
                <w:szCs w:val="20"/>
              </w:rPr>
            </w:pPr>
            <w:r>
              <w:rPr>
                <w:sz w:val="20"/>
                <w:szCs w:val="20"/>
              </w:rPr>
              <w:t>FFS: Which aspects should be considered as additional conditions, and how to include them into model description information during model identification will be discussed in each sub-use-case agenda.</w:t>
            </w:r>
          </w:p>
          <w:p w:rsidR="00AD3170" w:rsidRDefault="00D72774">
            <w:pPr>
              <w:pStyle w:val="af4"/>
              <w:widowControl/>
              <w:numPr>
                <w:ilvl w:val="1"/>
                <w:numId w:val="21"/>
              </w:numPr>
              <w:spacing w:beforeLines="30" w:before="72" w:afterLines="30" w:after="72" w:line="288" w:lineRule="auto"/>
              <w:ind w:left="1240"/>
              <w:rPr>
                <w:sz w:val="20"/>
                <w:szCs w:val="20"/>
              </w:rPr>
            </w:pPr>
            <w:r>
              <w:rPr>
                <w:sz w:val="20"/>
                <w:szCs w:val="20"/>
              </w:rPr>
              <w:t>FFS: Relationship b</w:t>
            </w:r>
            <w:r>
              <w:rPr>
                <w:sz w:val="20"/>
                <w:szCs w:val="20"/>
              </w:rPr>
              <w:t>etween functionality and model, e.g., whether a model may be identified referring to functionality(s).</w:t>
            </w:r>
          </w:p>
          <w:p w:rsidR="00AD3170" w:rsidRDefault="00D72774">
            <w:pPr>
              <w:pStyle w:val="af4"/>
              <w:widowControl/>
              <w:numPr>
                <w:ilvl w:val="1"/>
                <w:numId w:val="21"/>
              </w:numPr>
              <w:spacing w:beforeLines="30" w:before="72" w:afterLines="30" w:after="72" w:line="288" w:lineRule="auto"/>
              <w:ind w:left="1240"/>
              <w:rPr>
                <w:sz w:val="20"/>
                <w:szCs w:val="20"/>
              </w:rPr>
            </w:pPr>
            <w:r>
              <w:rPr>
                <w:sz w:val="20"/>
                <w:szCs w:val="20"/>
              </w:rPr>
              <w:t>FFS: relationship between functionality-based LCM and model-ID-based LCM</w:t>
            </w:r>
          </w:p>
          <w:p w:rsidR="00AD3170" w:rsidRDefault="00D72774">
            <w:pPr>
              <w:pStyle w:val="af4"/>
              <w:widowControl/>
              <w:numPr>
                <w:ilvl w:val="0"/>
                <w:numId w:val="21"/>
              </w:numPr>
              <w:spacing w:beforeLines="30" w:before="72" w:afterLines="30" w:after="72" w:line="288" w:lineRule="auto"/>
              <w:ind w:left="880"/>
              <w:rPr>
                <w:sz w:val="20"/>
                <w:szCs w:val="20"/>
              </w:rPr>
            </w:pPr>
            <w:r>
              <w:rPr>
                <w:sz w:val="20"/>
                <w:szCs w:val="20"/>
              </w:rPr>
              <w:t>Note: Applicability of functionality-based LCM and model-ID-based LCM is a separ</w:t>
            </w:r>
            <w:r>
              <w:rPr>
                <w:sz w:val="20"/>
                <w:szCs w:val="20"/>
              </w:rPr>
              <w:t>ate discussion.</w:t>
            </w:r>
          </w:p>
          <w:p w:rsidR="00AD3170" w:rsidRDefault="00AD3170">
            <w:pPr>
              <w:widowControl/>
              <w:spacing w:beforeLines="30" w:before="72" w:afterLines="30" w:after="72" w:line="288" w:lineRule="auto"/>
              <w:rPr>
                <w:iCs/>
              </w:rPr>
            </w:pPr>
          </w:p>
          <w:p w:rsidR="00AD3170" w:rsidRDefault="00D72774">
            <w:pPr>
              <w:widowControl/>
              <w:spacing w:beforeLines="30" w:before="72" w:afterLines="30" w:after="72" w:line="288" w:lineRule="auto"/>
              <w:rPr>
                <w:rFonts w:eastAsia="等线"/>
                <w:b/>
                <w:bCs/>
                <w:u w:val="single"/>
              </w:rPr>
            </w:pPr>
            <w:r>
              <w:rPr>
                <w:rFonts w:eastAsia="等线"/>
                <w:b/>
                <w:bCs/>
                <w:u w:val="single"/>
              </w:rPr>
              <w:t>Conclusion</w:t>
            </w:r>
            <w:r>
              <w:rPr>
                <w:rFonts w:eastAsia="等线" w:hint="eastAsia"/>
                <w:b/>
                <w:bCs/>
                <w:u w:val="single"/>
              </w:rPr>
              <w:t xml:space="preserve"> in RAN1#112bis-e</w:t>
            </w:r>
          </w:p>
          <w:p w:rsidR="00AD3170" w:rsidRDefault="00D72774">
            <w:pPr>
              <w:widowControl/>
              <w:spacing w:beforeLines="30" w:before="72" w:afterLines="30" w:after="72" w:line="288" w:lineRule="auto"/>
            </w:pPr>
            <w:r>
              <w:t>From RAN1 perspective, it is clarified that an AI/ML model identified by a model ID may be logical, and how it maps to physical AI/ML model(s) may be up to implementation.</w:t>
            </w:r>
          </w:p>
          <w:p w:rsidR="00AD3170" w:rsidRDefault="00D72774">
            <w:pPr>
              <w:pStyle w:val="af4"/>
              <w:widowControl/>
              <w:numPr>
                <w:ilvl w:val="0"/>
                <w:numId w:val="22"/>
              </w:numPr>
              <w:spacing w:beforeLines="30" w:before="72" w:afterLines="30" w:after="72" w:line="288" w:lineRule="auto"/>
              <w:rPr>
                <w:rFonts w:eastAsia="微软雅黑"/>
                <w:sz w:val="20"/>
                <w:szCs w:val="20"/>
              </w:rPr>
            </w:pPr>
            <w:r>
              <w:rPr>
                <w:sz w:val="20"/>
                <w:szCs w:val="20"/>
              </w:rPr>
              <w:t>When distinction is necessary for discu</w:t>
            </w:r>
            <w:r>
              <w:rPr>
                <w:sz w:val="20"/>
                <w:szCs w:val="20"/>
              </w:rPr>
              <w:t>ssion purposes, companies may use the term a logical AI/ML model to refer to a model that is identified and assigned a model ID, and physical AI/ML model(s) to refer to an actual implementation of such a model.</w:t>
            </w:r>
          </w:p>
          <w:p w:rsidR="00AD3170" w:rsidRDefault="00AD3170">
            <w:pPr>
              <w:widowControl/>
              <w:spacing w:beforeLines="30" w:before="72" w:afterLines="30" w:after="72" w:line="288" w:lineRule="auto"/>
              <w:rPr>
                <w:rFonts w:cstheme="minorHAnsi"/>
                <w:u w:val="single"/>
              </w:rPr>
            </w:pPr>
          </w:p>
          <w:p w:rsidR="00AD3170" w:rsidRDefault="00D72774">
            <w:pPr>
              <w:widowControl/>
              <w:spacing w:beforeLines="30" w:before="72" w:afterLines="30" w:after="72" w:line="288" w:lineRule="auto"/>
              <w:rPr>
                <w:rFonts w:eastAsia="宋体" w:cstheme="minorHAnsi"/>
                <w:b/>
                <w:bCs/>
                <w:u w:val="single"/>
              </w:rPr>
            </w:pPr>
            <w:r>
              <w:rPr>
                <w:rFonts w:cstheme="minorHAnsi"/>
                <w:b/>
                <w:bCs/>
                <w:u w:val="single"/>
              </w:rPr>
              <w:t>Proposal 7-11h</w:t>
            </w:r>
            <w:r>
              <w:rPr>
                <w:rFonts w:eastAsia="宋体" w:cstheme="minorHAnsi" w:hint="eastAsia"/>
                <w:b/>
                <w:bCs/>
                <w:u w:val="single"/>
              </w:rPr>
              <w:t xml:space="preserve"> in RA</w:t>
            </w:r>
            <w:r>
              <w:rPr>
                <w:rFonts w:eastAsia="宋体" w:cstheme="minorHAnsi"/>
                <w:b/>
                <w:bCs/>
                <w:u w:val="single"/>
              </w:rPr>
              <w:t>N</w:t>
            </w:r>
            <w:r>
              <w:rPr>
                <w:rFonts w:eastAsia="宋体" w:cstheme="minorHAnsi" w:hint="eastAsia"/>
                <w:b/>
                <w:bCs/>
                <w:u w:val="single"/>
              </w:rPr>
              <w:t>1#1134 meeting:</w:t>
            </w:r>
          </w:p>
          <w:p w:rsidR="00AD3170" w:rsidRDefault="00D72774">
            <w:pPr>
              <w:widowControl/>
              <w:spacing w:beforeLines="30" w:before="72" w:afterLines="30" w:after="72" w:line="288" w:lineRule="auto"/>
              <w:rPr>
                <w:rFonts w:cstheme="minorHAnsi"/>
              </w:rPr>
            </w:pPr>
            <w:r>
              <w:rPr>
                <w:rFonts w:cstheme="minorHAnsi"/>
              </w:rPr>
              <w:t>Study</w:t>
            </w:r>
          </w:p>
          <w:p w:rsidR="00AD3170" w:rsidRDefault="00D72774">
            <w:pPr>
              <w:pStyle w:val="af4"/>
              <w:widowControl/>
              <w:numPr>
                <w:ilvl w:val="0"/>
                <w:numId w:val="22"/>
              </w:numPr>
              <w:spacing w:beforeLines="30" w:before="72" w:afterLines="30" w:after="72" w:line="288" w:lineRule="auto"/>
              <w:rPr>
                <w:sz w:val="20"/>
                <w:szCs w:val="20"/>
              </w:rPr>
            </w:pPr>
            <w:r>
              <w:rPr>
                <w:sz w:val="20"/>
                <w:szCs w:val="20"/>
              </w:rPr>
              <w:t xml:space="preserve">whether/how some information about scenarios, sites, and datasets may be </w:t>
            </w:r>
            <w:r>
              <w:rPr>
                <w:sz w:val="20"/>
                <w:szCs w:val="20"/>
                <w:lang w:eastAsia="ja-JP"/>
              </w:rPr>
              <w:t>indicated by UE capability.</w:t>
            </w:r>
          </w:p>
          <w:p w:rsidR="00AD3170" w:rsidRDefault="00D72774">
            <w:pPr>
              <w:pStyle w:val="af4"/>
              <w:widowControl/>
              <w:numPr>
                <w:ilvl w:val="0"/>
                <w:numId w:val="22"/>
              </w:numPr>
              <w:spacing w:beforeLines="30" w:before="72" w:afterLines="30" w:after="72" w:line="288" w:lineRule="auto"/>
              <w:rPr>
                <w:rFonts w:eastAsia="微软雅黑"/>
                <w:sz w:val="20"/>
                <w:szCs w:val="20"/>
              </w:rPr>
            </w:pPr>
            <w:r>
              <w:rPr>
                <w:sz w:val="20"/>
                <w:szCs w:val="20"/>
              </w:rPr>
              <w:t>whether/how some information about scenarios, sites, and datasets may be signaled from NW to aid UE-side transparent model operations.</w:t>
            </w:r>
          </w:p>
        </w:tc>
      </w:tr>
    </w:tbl>
    <w:p w:rsidR="00AD3170" w:rsidRDefault="00D72774">
      <w:pPr>
        <w:snapToGrid w:val="0"/>
        <w:spacing w:beforeLines="30" w:before="72" w:afterLines="30" w:after="72" w:line="288" w:lineRule="auto"/>
        <w:rPr>
          <w:rFonts w:eastAsia="微软雅黑"/>
        </w:rPr>
      </w:pPr>
      <w:r>
        <w:rPr>
          <w:rFonts w:eastAsia="微软雅黑" w:hint="eastAsia"/>
        </w:rPr>
        <w:lastRenderedPageBreak/>
        <w:t xml:space="preserve">In previous RAN1 </w:t>
      </w:r>
      <w:r>
        <w:rPr>
          <w:rFonts w:eastAsia="微软雅黑" w:hint="eastAsia"/>
        </w:rPr>
        <w:t>meetings, we had a lot of discussions on functionality identification. According to the progress so far, companies may have aligned views at least on the following aspects:</w:t>
      </w:r>
    </w:p>
    <w:p w:rsidR="00AD3170" w:rsidRDefault="00D72774">
      <w:pPr>
        <w:numPr>
          <w:ilvl w:val="0"/>
          <w:numId w:val="23"/>
        </w:numPr>
        <w:snapToGrid w:val="0"/>
        <w:spacing w:beforeLines="30" w:before="72" w:afterLines="30" w:after="72" w:line="288" w:lineRule="auto"/>
        <w:rPr>
          <w:color w:val="000000"/>
        </w:rPr>
      </w:pPr>
      <w:r>
        <w:rPr>
          <w:rFonts w:hint="eastAsia"/>
          <w:color w:val="000000"/>
        </w:rPr>
        <w:t>Functionality identification is to provide information of an AI/ML functionality fo</w:t>
      </w:r>
      <w:r>
        <w:rPr>
          <w:rFonts w:hint="eastAsia"/>
          <w:color w:val="000000"/>
        </w:rPr>
        <w:t>r the common understanding between the NW and the UE;</w:t>
      </w:r>
    </w:p>
    <w:p w:rsidR="00AD3170" w:rsidRDefault="00D72774">
      <w:pPr>
        <w:numPr>
          <w:ilvl w:val="0"/>
          <w:numId w:val="23"/>
        </w:numPr>
        <w:snapToGrid w:val="0"/>
        <w:spacing w:beforeLines="30" w:before="72" w:afterLines="30" w:after="72" w:line="288" w:lineRule="auto"/>
        <w:rPr>
          <w:color w:val="000000"/>
        </w:rPr>
      </w:pPr>
      <w:r>
        <w:rPr>
          <w:rFonts w:hint="eastAsia"/>
          <w:color w:val="000000"/>
        </w:rPr>
        <w:t>Functionality is defined under an AI/ML-enabled feature/FG (e.g., a sub use case);</w:t>
      </w:r>
    </w:p>
    <w:p w:rsidR="00AD3170" w:rsidRDefault="00D72774">
      <w:pPr>
        <w:numPr>
          <w:ilvl w:val="0"/>
          <w:numId w:val="23"/>
        </w:numPr>
        <w:snapToGrid w:val="0"/>
        <w:spacing w:beforeLines="30" w:before="72" w:afterLines="30" w:after="72" w:line="288" w:lineRule="auto"/>
        <w:rPr>
          <w:color w:val="000000"/>
        </w:rPr>
      </w:pPr>
      <w:r>
        <w:rPr>
          <w:rFonts w:hint="eastAsia"/>
          <w:color w:val="000000"/>
        </w:rPr>
        <w:t xml:space="preserve">UE can deploy one or multiple models for a given functionality, which </w:t>
      </w:r>
      <w:r>
        <w:rPr>
          <w:rFonts w:eastAsia="宋体" w:hint="eastAsia"/>
          <w:color w:val="000000"/>
        </w:rPr>
        <w:t>is</w:t>
      </w:r>
      <w:r>
        <w:rPr>
          <w:rFonts w:hint="eastAsia"/>
          <w:color w:val="000000"/>
        </w:rPr>
        <w:t xml:space="preserve"> transparent to network;</w:t>
      </w:r>
    </w:p>
    <w:p w:rsidR="00AD3170" w:rsidRDefault="00D72774">
      <w:pPr>
        <w:numPr>
          <w:ilvl w:val="0"/>
          <w:numId w:val="23"/>
        </w:numPr>
        <w:snapToGrid w:val="0"/>
        <w:spacing w:beforeLines="30" w:before="72" w:afterLines="30" w:after="72" w:line="288" w:lineRule="auto"/>
        <w:rPr>
          <w:color w:val="000000"/>
        </w:rPr>
      </w:pPr>
      <w:r>
        <w:rPr>
          <w:rFonts w:hint="eastAsia"/>
          <w:color w:val="000000"/>
        </w:rPr>
        <w:t>F</w:t>
      </w:r>
      <w:r>
        <w:rPr>
          <w:color w:val="000000"/>
        </w:rPr>
        <w:t xml:space="preserve">unctionality </w:t>
      </w:r>
      <w:r>
        <w:rPr>
          <w:rFonts w:hint="eastAsia"/>
          <w:color w:val="000000"/>
        </w:rPr>
        <w:t>identifi</w:t>
      </w:r>
      <w:r>
        <w:rPr>
          <w:rFonts w:hint="eastAsia"/>
          <w:color w:val="000000"/>
        </w:rPr>
        <w:t xml:space="preserve">cation will be based on </w:t>
      </w:r>
      <w:r>
        <w:rPr>
          <w:color w:val="000000"/>
        </w:rPr>
        <w:t xml:space="preserve">UE capability reporting </w:t>
      </w:r>
      <w:r>
        <w:rPr>
          <w:rFonts w:hint="eastAsia"/>
          <w:color w:val="000000"/>
        </w:rPr>
        <w:t>framework</w:t>
      </w:r>
      <w:r>
        <w:rPr>
          <w:rFonts w:eastAsia="宋体" w:hint="eastAsia"/>
          <w:color w:val="000000"/>
        </w:rPr>
        <w:t xml:space="preserve"> as defined</w:t>
      </w:r>
      <w:r>
        <w:rPr>
          <w:rFonts w:hint="eastAsia"/>
          <w:color w:val="000000"/>
        </w:rPr>
        <w:t xml:space="preserve"> in current specification;</w:t>
      </w:r>
    </w:p>
    <w:p w:rsidR="00AD3170" w:rsidRDefault="00D72774">
      <w:pPr>
        <w:numPr>
          <w:ilvl w:val="0"/>
          <w:numId w:val="23"/>
        </w:numPr>
        <w:snapToGrid w:val="0"/>
        <w:spacing w:beforeLines="30" w:before="72" w:afterLines="30" w:after="72" w:line="288" w:lineRule="auto"/>
        <w:rPr>
          <w:color w:val="000000"/>
        </w:rPr>
      </w:pPr>
      <w:r>
        <w:rPr>
          <w:rFonts w:hint="eastAsia"/>
          <w:color w:val="000000"/>
        </w:rPr>
        <w:t>Functionality is configured according to the conditions indicated by UE capability.</w:t>
      </w:r>
    </w:p>
    <w:p w:rsidR="00AD3170" w:rsidRDefault="00D72774">
      <w:pPr>
        <w:snapToGrid w:val="0"/>
        <w:spacing w:beforeLines="30" w:before="72" w:afterLines="30" w:after="72" w:line="288" w:lineRule="auto"/>
        <w:rPr>
          <w:rFonts w:eastAsia="微软雅黑"/>
        </w:rPr>
      </w:pPr>
      <w:r>
        <w:rPr>
          <w:rFonts w:eastAsia="微软雅黑" w:hint="eastAsia"/>
        </w:rPr>
        <w:t xml:space="preserve">Based on the above understandings, one possible functionality identification </w:t>
      </w:r>
      <w:r>
        <w:rPr>
          <w:rFonts w:eastAsia="微软雅黑" w:hint="eastAsia"/>
        </w:rPr>
        <w:t>procedure is drawn below. For the procedure shown in Figure 1, there is no explicit functionality defined. Instead, the functionality is implicitly configured by the report setting and resource setting according to the conditions indicated by UE capability</w:t>
      </w:r>
      <w:r>
        <w:rPr>
          <w:rFonts w:eastAsia="微软雅黑" w:hint="eastAsia"/>
        </w:rPr>
        <w:t>, which is exactly the same as non-AI/ML feature/FG (e.g., MIMO related feature/FG) defined in current specification.</w:t>
      </w:r>
    </w:p>
    <w:p w:rsidR="00AD3170" w:rsidRDefault="00D72774">
      <w:pPr>
        <w:snapToGrid w:val="0"/>
        <w:spacing w:beforeLines="30" w:before="72" w:afterLines="30" w:after="72" w:line="288" w:lineRule="auto"/>
        <w:jc w:val="center"/>
      </w:pPr>
      <w:r>
        <w:rPr>
          <w:noProof/>
        </w:rPr>
        <w:lastRenderedPageBreak/>
        <w:drawing>
          <wp:inline distT="0" distB="0" distL="114300" distR="114300">
            <wp:extent cx="5005070" cy="2428875"/>
            <wp:effectExtent l="0" t="0" r="889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5005070" cy="2428875"/>
                    </a:xfrm>
                    <a:prstGeom prst="rect">
                      <a:avLst/>
                    </a:prstGeom>
                    <a:noFill/>
                    <a:ln>
                      <a:noFill/>
                    </a:ln>
                  </pic:spPr>
                </pic:pic>
              </a:graphicData>
            </a:graphic>
          </wp:inline>
        </w:drawing>
      </w:r>
    </w:p>
    <w:p w:rsidR="00AD3170" w:rsidRDefault="00D72774">
      <w:pPr>
        <w:snapToGrid w:val="0"/>
        <w:spacing w:beforeLines="30" w:before="72" w:afterLines="30" w:after="72" w:line="288" w:lineRule="auto"/>
        <w:jc w:val="center"/>
        <w:rPr>
          <w:rFonts w:eastAsia="宋体"/>
        </w:rPr>
      </w:pPr>
      <w:r>
        <w:rPr>
          <w:rFonts w:eastAsia="宋体" w:hint="eastAsia"/>
        </w:rPr>
        <w:t>Figure 1: Option 1-functionality identification process via legacy UE capability report</w:t>
      </w:r>
    </w:p>
    <w:p w:rsidR="00AD3170" w:rsidRDefault="00D72774">
      <w:pPr>
        <w:snapToGrid w:val="0"/>
        <w:spacing w:beforeLines="30" w:before="72" w:afterLines="30" w:after="72" w:line="288" w:lineRule="auto"/>
        <w:rPr>
          <w:rFonts w:eastAsia="微软雅黑"/>
        </w:rPr>
      </w:pPr>
      <w:r>
        <w:rPr>
          <w:rFonts w:eastAsia="微软雅黑" w:hint="eastAsia"/>
        </w:rPr>
        <w:t>However, according to the current practice defin</w:t>
      </w:r>
      <w:r>
        <w:rPr>
          <w:rFonts w:eastAsia="微软雅黑" w:hint="eastAsia"/>
        </w:rPr>
        <w:t>ed in UE feature, if UE reports the max number of beams in UE capability (one example is cited in the following table from TR 38.822), it means network can configure any number of beams that is not larger than the max number. If the same mechanism is appli</w:t>
      </w:r>
      <w:r>
        <w:rPr>
          <w:rFonts w:eastAsia="微软雅黑" w:hint="eastAsia"/>
        </w:rPr>
        <w:t>ed to UE capability report for an AI/ML-enabled feature/FG, it allows network to configure all combinations of the candidate values indicated in the conditions. The consequence is that UE has to deploy a model with good generalization to support all combin</w:t>
      </w:r>
      <w:r>
        <w:rPr>
          <w:rFonts w:eastAsia="微软雅黑" w:hint="eastAsia"/>
        </w:rPr>
        <w:t xml:space="preserve">ations of the candidate values indicated in the conditions or a large </w:t>
      </w:r>
      <w:r>
        <w:rPr>
          <w:rFonts w:eastAsia="微软雅黑"/>
        </w:rPr>
        <w:t>number</w:t>
      </w:r>
      <w:r>
        <w:rPr>
          <w:rFonts w:eastAsia="微软雅黑" w:hint="eastAsia"/>
        </w:rPr>
        <w:t xml:space="preserve"> of models to work in different combinations. This may not be a good choice as the conditions of a functionality are generally used to describe the generalization capability of AI/</w:t>
      </w:r>
      <w:r>
        <w:rPr>
          <w:rFonts w:eastAsia="微软雅黑" w:hint="eastAsia"/>
        </w:rPr>
        <w:t>ML models in various configurations/scenarios. With the increase of configurations/scenarios, it</w:t>
      </w:r>
      <w:r>
        <w:rPr>
          <w:rFonts w:eastAsia="微软雅黑"/>
        </w:rPr>
        <w:t>’</w:t>
      </w:r>
      <w:r>
        <w:rPr>
          <w:rFonts w:eastAsia="微软雅黑" w:hint="eastAsia"/>
        </w:rPr>
        <w:t>s hard to train a unified model or a bunch of models to support all the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3408"/>
        <w:gridCol w:w="3853"/>
      </w:tblGrid>
      <w:tr w:rsidR="00AD3170">
        <w:trPr>
          <w:jc w:val="center"/>
        </w:trPr>
        <w:tc>
          <w:tcPr>
            <w:tcW w:w="1261" w:type="dxa"/>
          </w:tcPr>
          <w:p w:rsidR="00AD3170" w:rsidRDefault="00D72774">
            <w:pPr>
              <w:pStyle w:val="TAL"/>
              <w:spacing w:before="120" w:after="120"/>
              <w:rPr>
                <w:rFonts w:ascii="Times New Roman" w:hAnsi="Times New Roman"/>
              </w:rPr>
            </w:pPr>
            <w:r>
              <w:rPr>
                <w:rFonts w:ascii="Times New Roman" w:hAnsi="Times New Roman"/>
              </w:rPr>
              <w:t>SSB/CSI-RS for beam measurement</w:t>
            </w:r>
          </w:p>
        </w:tc>
        <w:tc>
          <w:tcPr>
            <w:tcW w:w="3408" w:type="dxa"/>
          </w:tcPr>
          <w:p w:rsidR="00AD3170" w:rsidRDefault="00D72774">
            <w:pPr>
              <w:pStyle w:val="TAL"/>
              <w:spacing w:before="120" w:after="120"/>
              <w:rPr>
                <w:rFonts w:ascii="Times New Roman" w:hAnsi="Times New Roman"/>
              </w:rPr>
            </w:pPr>
            <w:r>
              <w:rPr>
                <w:rFonts w:ascii="Times New Roman" w:hAnsi="Times New Roman"/>
              </w:rPr>
              <w:t xml:space="preserve">1) The max number of SSB/CSI-RS (1Tx) resources (sum of aperiodic/periodic/semi-persistent) across all CCs configured to measure L1-RSRP within a slot shall not exceed MB_1 </w:t>
            </w:r>
          </w:p>
        </w:tc>
        <w:tc>
          <w:tcPr>
            <w:tcW w:w="3853" w:type="dxa"/>
          </w:tcPr>
          <w:p w:rsidR="00AD3170" w:rsidRDefault="00D72774">
            <w:pPr>
              <w:pStyle w:val="TAL"/>
              <w:spacing w:before="120" w:after="120"/>
              <w:rPr>
                <w:rFonts w:ascii="Times New Roman" w:hAnsi="Times New Roman"/>
              </w:rPr>
            </w:pPr>
            <w:r>
              <w:rPr>
                <w:rFonts w:ascii="Times New Roman" w:hAnsi="Times New Roman"/>
              </w:rPr>
              <w:t>Component-1, candidate value set for MB_1 is {0, 8, 16, 32, 64}</w:t>
            </w:r>
          </w:p>
          <w:p w:rsidR="00AD3170" w:rsidRDefault="00AD3170">
            <w:pPr>
              <w:pStyle w:val="TAL"/>
              <w:spacing w:before="120" w:after="120"/>
              <w:rPr>
                <w:rFonts w:ascii="Times New Roman" w:hAnsi="Times New Roman"/>
              </w:rPr>
            </w:pPr>
          </w:p>
          <w:p w:rsidR="00AD3170" w:rsidRDefault="00AD3170">
            <w:pPr>
              <w:pStyle w:val="TAL"/>
              <w:spacing w:before="120" w:after="120"/>
              <w:rPr>
                <w:rFonts w:ascii="Times New Roman" w:hAnsi="Times New Roman"/>
              </w:rPr>
            </w:pPr>
          </w:p>
        </w:tc>
      </w:tr>
    </w:tbl>
    <w:p w:rsidR="00AD3170" w:rsidRDefault="00D72774">
      <w:pPr>
        <w:pStyle w:val="ZTE-Observation-2021"/>
        <w:spacing w:before="72" w:after="72"/>
        <w:rPr>
          <w:lang w:val="en-US" w:eastAsia="zh-CN"/>
        </w:rPr>
      </w:pPr>
      <w:bookmarkStart w:id="48" w:name="_Toc25363"/>
      <w:bookmarkStart w:id="49" w:name="_Toc24113"/>
      <w:r>
        <w:rPr>
          <w:lang w:val="en-US" w:eastAsia="zh-CN"/>
        </w:rPr>
        <w:t xml:space="preserve">If </w:t>
      </w:r>
      <w:r>
        <w:rPr>
          <w:rFonts w:hint="eastAsia"/>
          <w:lang w:val="en-US" w:eastAsia="zh-CN"/>
        </w:rPr>
        <w:t>functionalit</w:t>
      </w:r>
      <w:r>
        <w:rPr>
          <w:rFonts w:hint="eastAsia"/>
          <w:lang w:val="en-US" w:eastAsia="zh-CN"/>
        </w:rPr>
        <w:t xml:space="preserve">y identification follows </w:t>
      </w:r>
      <w:r>
        <w:rPr>
          <w:lang w:val="en-US" w:eastAsia="zh-CN"/>
        </w:rPr>
        <w:t xml:space="preserve">same mechanism </w:t>
      </w:r>
      <w:r>
        <w:rPr>
          <w:rFonts w:hint="eastAsia"/>
          <w:lang w:val="en-US" w:eastAsia="zh-CN"/>
        </w:rPr>
        <w:t>as</w:t>
      </w:r>
      <w:r>
        <w:rPr>
          <w:lang w:val="en-US" w:eastAsia="zh-CN"/>
        </w:rPr>
        <w:t xml:space="preserve"> </w:t>
      </w:r>
      <w:r>
        <w:rPr>
          <w:rFonts w:hint="eastAsia"/>
          <w:lang w:val="en-US" w:eastAsia="zh-CN"/>
        </w:rPr>
        <w:t>the non-</w:t>
      </w:r>
      <w:r>
        <w:rPr>
          <w:lang w:val="en-US" w:eastAsia="zh-CN"/>
        </w:rPr>
        <w:t xml:space="preserve">AI/ML feature/FG, it allows network to configure all combinations of the candidate values indicated in the conditions. The consequence </w:t>
      </w:r>
      <w:r>
        <w:rPr>
          <w:rFonts w:hint="eastAsia"/>
          <w:lang w:val="en-US" w:eastAsia="zh-CN"/>
        </w:rPr>
        <w:t>is</w:t>
      </w:r>
      <w:r>
        <w:rPr>
          <w:lang w:val="en-US" w:eastAsia="zh-CN"/>
        </w:rPr>
        <w:t xml:space="preserve"> that UE has to deploy a model with good generalization to support a</w:t>
      </w:r>
      <w:r>
        <w:rPr>
          <w:lang w:val="en-US" w:eastAsia="zh-CN"/>
        </w:rPr>
        <w:t>ll combinations of the candidate values indicated in the conditions or a large number of models to work in different combinations.</w:t>
      </w:r>
      <w:bookmarkEnd w:id="48"/>
      <w:bookmarkEnd w:id="49"/>
      <w:r>
        <w:rPr>
          <w:lang w:val="en-US" w:eastAsia="zh-CN"/>
        </w:rPr>
        <w:t xml:space="preserve"> </w:t>
      </w:r>
    </w:p>
    <w:p w:rsidR="00AD3170" w:rsidRDefault="00D72774">
      <w:pPr>
        <w:snapToGrid w:val="0"/>
        <w:spacing w:beforeLines="30" w:before="72" w:afterLines="30" w:after="72" w:line="288" w:lineRule="auto"/>
        <w:rPr>
          <w:rFonts w:eastAsia="微软雅黑"/>
        </w:rPr>
      </w:pPr>
      <w:r>
        <w:rPr>
          <w:rFonts w:eastAsia="微软雅黑" w:hint="eastAsia"/>
        </w:rPr>
        <w:t>An</w:t>
      </w:r>
      <w:r>
        <w:rPr>
          <w:rFonts w:eastAsia="微软雅黑"/>
        </w:rPr>
        <w:t>other issue is that current UE capability is used to report a functionality that is already deployed at UE. According to A</w:t>
      </w:r>
      <w:r>
        <w:rPr>
          <w:rFonts w:eastAsia="微软雅黑"/>
        </w:rPr>
        <w:t xml:space="preserve">I/ML discussion, AI/ML model can be transferred from network. In this case, the applicable conditions of </w:t>
      </w:r>
      <w:r>
        <w:rPr>
          <w:rFonts w:eastAsia="微软雅黑" w:hint="eastAsia"/>
        </w:rPr>
        <w:t>the</w:t>
      </w:r>
      <w:r>
        <w:rPr>
          <w:rFonts w:eastAsia="微软雅黑"/>
        </w:rPr>
        <w:t xml:space="preserve"> functionality may only be known at network side. Therefore, it may be possible that the functionality and its conditions are configured by network.</w:t>
      </w:r>
    </w:p>
    <w:p w:rsidR="00AD3170" w:rsidRDefault="00D72774">
      <w:pPr>
        <w:snapToGrid w:val="0"/>
        <w:spacing w:beforeLines="30" w:before="72" w:afterLines="30" w:after="72" w:line="288" w:lineRule="auto"/>
        <w:rPr>
          <w:rFonts w:eastAsia="微软雅黑"/>
        </w:rPr>
      </w:pPr>
      <w:r>
        <w:rPr>
          <w:rFonts w:eastAsia="微软雅黑" w:hint="eastAsia"/>
        </w:rPr>
        <w:t>In our view, the AI/ML framework should have enough flexibility to be compatible with future extensions to the rapid development of AI/ML technologies. In general, we think the UE capability report for an AI/ML-enabled feature/FG should consider the follo</w:t>
      </w:r>
      <w:r>
        <w:rPr>
          <w:rFonts w:eastAsia="微软雅黑" w:hint="eastAsia"/>
        </w:rPr>
        <w:t>wing aspects:</w:t>
      </w:r>
    </w:p>
    <w:p w:rsidR="00AD3170" w:rsidRDefault="00D72774">
      <w:pPr>
        <w:numPr>
          <w:ilvl w:val="0"/>
          <w:numId w:val="17"/>
        </w:numPr>
        <w:snapToGrid w:val="0"/>
        <w:spacing w:beforeLines="30" w:before="72" w:afterLines="30" w:after="72" w:line="288" w:lineRule="auto"/>
        <w:rPr>
          <w:rFonts w:eastAsia="微软雅黑"/>
        </w:rPr>
      </w:pPr>
      <w:r>
        <w:rPr>
          <w:rFonts w:hint="eastAsia"/>
          <w:color w:val="000000"/>
        </w:rPr>
        <w:t>How to design a</w:t>
      </w:r>
      <w:r>
        <w:rPr>
          <w:color w:val="000000"/>
        </w:rPr>
        <w:t>n</w:t>
      </w:r>
      <w:r>
        <w:rPr>
          <w:rFonts w:hint="eastAsia"/>
          <w:color w:val="000000"/>
        </w:rPr>
        <w:t xml:space="preserve"> extendable framework to define a functionality and its conditions; </w:t>
      </w:r>
    </w:p>
    <w:p w:rsidR="00AD3170" w:rsidRDefault="00D72774">
      <w:pPr>
        <w:numPr>
          <w:ilvl w:val="0"/>
          <w:numId w:val="17"/>
        </w:numPr>
        <w:snapToGrid w:val="0"/>
        <w:spacing w:beforeLines="30" w:before="72" w:afterLines="30" w:after="72" w:line="288" w:lineRule="auto"/>
        <w:rPr>
          <w:rFonts w:eastAsia="微软雅黑"/>
        </w:rPr>
      </w:pPr>
      <w:r>
        <w:rPr>
          <w:rFonts w:hint="eastAsia"/>
          <w:color w:val="000000"/>
        </w:rPr>
        <w:t>The functionality should incorporate both AI/ML model trained by UE side and network side.</w:t>
      </w:r>
    </w:p>
    <w:p w:rsidR="00AD3170" w:rsidRDefault="00D72774">
      <w:pPr>
        <w:snapToGrid w:val="0"/>
        <w:spacing w:beforeLines="30" w:before="72" w:afterLines="30" w:after="72" w:line="288" w:lineRule="auto"/>
        <w:rPr>
          <w:rFonts w:eastAsia="宋体"/>
          <w:color w:val="000000"/>
        </w:rPr>
      </w:pPr>
      <w:r>
        <w:rPr>
          <w:rFonts w:hint="eastAsia"/>
          <w:color w:val="000000"/>
        </w:rPr>
        <w:t xml:space="preserve">Some initial views to address the above aspects will be further discussed in the remaining </w:t>
      </w:r>
      <w:r>
        <w:rPr>
          <w:rFonts w:eastAsia="宋体" w:hint="eastAsia"/>
          <w:color w:val="000000"/>
        </w:rPr>
        <w:t xml:space="preserve">parts of this </w:t>
      </w:r>
      <w:r>
        <w:rPr>
          <w:rFonts w:hint="eastAsia"/>
          <w:color w:val="000000"/>
        </w:rPr>
        <w:t>section</w:t>
      </w:r>
      <w:r>
        <w:rPr>
          <w:rFonts w:eastAsia="宋体" w:hint="eastAsia"/>
          <w:color w:val="000000"/>
        </w:rPr>
        <w:t>.</w:t>
      </w:r>
    </w:p>
    <w:p w:rsidR="00AD3170" w:rsidRDefault="00D72774">
      <w:pPr>
        <w:snapToGrid w:val="0"/>
        <w:spacing w:beforeLines="30" w:before="72" w:afterLines="30" w:after="72" w:line="288" w:lineRule="auto"/>
        <w:rPr>
          <w:rFonts w:eastAsia="宋体"/>
          <w:b/>
          <w:bCs/>
          <w:u w:val="single"/>
        </w:rPr>
      </w:pPr>
      <w:r>
        <w:rPr>
          <w:rFonts w:hint="eastAsia"/>
          <w:b/>
          <w:bCs/>
          <w:u w:val="single"/>
        </w:rPr>
        <w:t xml:space="preserve">The functionality and its </w:t>
      </w:r>
      <w:r>
        <w:rPr>
          <w:rFonts w:eastAsia="宋体" w:hint="eastAsia"/>
          <w:b/>
          <w:bCs/>
          <w:u w:val="single"/>
        </w:rPr>
        <w:t xml:space="preserve">values of </w:t>
      </w:r>
      <w:r>
        <w:rPr>
          <w:rFonts w:hint="eastAsia"/>
          <w:b/>
          <w:bCs/>
          <w:u w:val="single"/>
        </w:rPr>
        <w:t>conditions are reported by UE capability</w:t>
      </w:r>
      <w:r>
        <w:rPr>
          <w:rFonts w:eastAsia="宋体" w:hint="eastAsia"/>
          <w:b/>
          <w:bCs/>
          <w:u w:val="single"/>
        </w:rPr>
        <w:t>:</w:t>
      </w:r>
    </w:p>
    <w:p w:rsidR="00AD3170" w:rsidRDefault="00D72774">
      <w:pPr>
        <w:spacing w:before="120" w:after="120"/>
        <w:jc w:val="center"/>
      </w:pPr>
      <w:r>
        <w:rPr>
          <w:noProof/>
        </w:rPr>
        <w:lastRenderedPageBreak/>
        <w:drawing>
          <wp:inline distT="0" distB="0" distL="114300" distR="114300">
            <wp:extent cx="2497455" cy="2436495"/>
            <wp:effectExtent l="0" t="0" r="190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0"/>
                    <a:stretch>
                      <a:fillRect/>
                    </a:stretch>
                  </pic:blipFill>
                  <pic:spPr>
                    <a:xfrm>
                      <a:off x="0" y="0"/>
                      <a:ext cx="2497455" cy="2436495"/>
                    </a:xfrm>
                    <a:prstGeom prst="rect">
                      <a:avLst/>
                    </a:prstGeom>
                    <a:noFill/>
                    <a:ln>
                      <a:noFill/>
                    </a:ln>
                  </pic:spPr>
                </pic:pic>
              </a:graphicData>
            </a:graphic>
          </wp:inline>
        </w:drawing>
      </w:r>
    </w:p>
    <w:p w:rsidR="00AD3170" w:rsidRDefault="00D72774">
      <w:pPr>
        <w:spacing w:before="120" w:after="120"/>
        <w:jc w:val="center"/>
      </w:pPr>
      <w:r>
        <w:rPr>
          <w:rFonts w:eastAsia="宋体" w:hint="eastAsia"/>
        </w:rPr>
        <w:t>Figure 2: Option 2 - The functionality and its values of condi</w:t>
      </w:r>
      <w:r>
        <w:rPr>
          <w:rFonts w:eastAsia="宋体" w:hint="eastAsia"/>
        </w:rPr>
        <w:t>tions are reported by UE capability:</w:t>
      </w:r>
    </w:p>
    <w:p w:rsidR="00AD3170" w:rsidRDefault="00D72774">
      <w:pPr>
        <w:snapToGrid w:val="0"/>
        <w:spacing w:beforeLines="30" w:before="72" w:afterLines="30" w:after="72" w:line="288" w:lineRule="auto"/>
        <w:rPr>
          <w:rFonts w:eastAsia="微软雅黑"/>
        </w:rPr>
      </w:pPr>
      <w:r>
        <w:rPr>
          <w:rFonts w:eastAsia="微软雅黑" w:hint="eastAsia"/>
        </w:rPr>
        <w:t xml:space="preserve">According to above Figure 2, UE indicates its supported functionalities of an AI/ML-enabled feature in a UE capability report, where the conditions of each functionality are indicated by a combination of the </w:t>
      </w:r>
      <w:r>
        <w:rPr>
          <w:rFonts w:eastAsia="微软雅黑"/>
        </w:rPr>
        <w:t>value</w:t>
      </w:r>
      <w:r>
        <w:rPr>
          <w:rFonts w:eastAsia="微软雅黑" w:hint="eastAsia"/>
        </w:rPr>
        <w:t xml:space="preserve">s. In </w:t>
      </w:r>
      <w:r>
        <w:rPr>
          <w:rFonts w:eastAsia="微软雅黑" w:hint="eastAsia"/>
        </w:rPr>
        <w:t xml:space="preserve">this way, UE may only deploy a specific model for the functionality. There is no need for UE to support any combination of all conditions/components as legacy, which allows UE to have more flexibility to train configuration/scenario-specific AI/ML models. </w:t>
      </w:r>
      <w:r>
        <w:rPr>
          <w:rFonts w:eastAsia="微软雅黑" w:hint="eastAsia"/>
        </w:rPr>
        <w:t>However, this method may only be limited to the AI/ML models trained and deployed by UE side. It</w:t>
      </w:r>
      <w:r>
        <w:rPr>
          <w:rFonts w:eastAsia="微软雅黑"/>
        </w:rPr>
        <w:t>’</w:t>
      </w:r>
      <w:r>
        <w:rPr>
          <w:rFonts w:eastAsia="微软雅黑" w:hint="eastAsia"/>
        </w:rPr>
        <w:t xml:space="preserve">s hard to support model transfer associated with different conditions </w:t>
      </w:r>
      <w:r>
        <w:rPr>
          <w:rFonts w:eastAsia="微软雅黑"/>
        </w:rPr>
        <w:t xml:space="preserve">aside from the functionalities indicated in </w:t>
      </w:r>
      <w:r>
        <w:rPr>
          <w:rFonts w:eastAsia="微软雅黑" w:hint="eastAsia"/>
        </w:rPr>
        <w:t>the UE capability.</w:t>
      </w:r>
    </w:p>
    <w:p w:rsidR="00AD3170" w:rsidRDefault="00D72774">
      <w:pPr>
        <w:pStyle w:val="ZTE-Observation-2021"/>
        <w:spacing w:before="72" w:after="72"/>
      </w:pPr>
      <w:bookmarkStart w:id="50" w:name="_Toc10966"/>
      <w:bookmarkStart w:id="51" w:name="_Toc4889"/>
      <w:r>
        <w:rPr>
          <w:rFonts w:hint="eastAsia"/>
          <w:lang w:val="en-US" w:eastAsia="zh-CN"/>
        </w:rPr>
        <w:t>When the functionality and</w:t>
      </w:r>
      <w:r>
        <w:rPr>
          <w:rFonts w:hint="eastAsia"/>
          <w:lang w:val="en-US" w:eastAsia="zh-CN"/>
        </w:rPr>
        <w:t xml:space="preserve"> its values of conditions are reported by UE capability, there is no need for UE to support any combination of all conditions/components as legacy UE capability. It allows UE to have more flexibility to train configuration/scenario-specific AI/ML models.</w:t>
      </w:r>
      <w:bookmarkEnd w:id="50"/>
      <w:bookmarkEnd w:id="51"/>
      <w:r>
        <w:rPr>
          <w:rFonts w:hint="eastAsia"/>
          <w:lang w:val="en-US" w:eastAsia="zh-CN"/>
        </w:rPr>
        <w:t xml:space="preserve"> </w:t>
      </w:r>
    </w:p>
    <w:p w:rsidR="00AD3170" w:rsidRDefault="00D72774">
      <w:pPr>
        <w:pStyle w:val="ZTE-Observation-2021"/>
        <w:spacing w:before="72" w:after="72"/>
      </w:pPr>
      <w:bookmarkStart w:id="52" w:name="_Toc9847"/>
      <w:bookmarkStart w:id="53" w:name="_Toc27750"/>
      <w:r>
        <w:rPr>
          <w:rFonts w:hint="eastAsia"/>
          <w:lang w:val="en-US" w:eastAsia="zh-CN"/>
        </w:rPr>
        <w:t>The legacy UE capability report is limited to AI/ML models trained and deployed by UE side. It</w:t>
      </w:r>
      <w:r>
        <w:rPr>
          <w:lang w:val="en-US" w:eastAsia="zh-CN"/>
        </w:rPr>
        <w:t>’</w:t>
      </w:r>
      <w:r>
        <w:rPr>
          <w:rFonts w:hint="eastAsia"/>
          <w:lang w:val="en-US" w:eastAsia="zh-CN"/>
        </w:rPr>
        <w:t>s hard to support model transfer</w:t>
      </w:r>
      <w:r>
        <w:t xml:space="preserve"> </w:t>
      </w:r>
      <w:r>
        <w:rPr>
          <w:lang w:val="en-US" w:eastAsia="zh-CN"/>
        </w:rPr>
        <w:t>associated with different conditions aside from the functionalities indicated in the UE capability.</w:t>
      </w:r>
      <w:bookmarkEnd w:id="52"/>
      <w:bookmarkEnd w:id="53"/>
    </w:p>
    <w:p w:rsidR="00AD3170" w:rsidRDefault="00AD3170">
      <w:pPr>
        <w:pStyle w:val="ZTE-Observation-2021"/>
        <w:numPr>
          <w:ilvl w:val="255"/>
          <w:numId w:val="0"/>
        </w:numPr>
        <w:spacing w:before="72" w:after="72"/>
      </w:pPr>
    </w:p>
    <w:p w:rsidR="00AD3170" w:rsidRDefault="00D72774">
      <w:pPr>
        <w:snapToGrid w:val="0"/>
        <w:spacing w:beforeLines="30" w:before="72" w:afterLines="30" w:after="72" w:line="288" w:lineRule="auto"/>
        <w:rPr>
          <w:rFonts w:eastAsia="宋体"/>
          <w:b/>
          <w:bCs/>
          <w:u w:val="single"/>
        </w:rPr>
      </w:pPr>
      <w:r>
        <w:rPr>
          <w:rFonts w:eastAsia="宋体" w:hint="eastAsia"/>
          <w:b/>
          <w:bCs/>
          <w:u w:val="single"/>
        </w:rPr>
        <w:t>F</w:t>
      </w:r>
      <w:r>
        <w:rPr>
          <w:rFonts w:hint="eastAsia"/>
          <w:b/>
          <w:bCs/>
          <w:u w:val="single"/>
        </w:rPr>
        <w:t xml:space="preserve">unctionality </w:t>
      </w:r>
      <w:r>
        <w:rPr>
          <w:rFonts w:eastAsia="宋体" w:hint="eastAsia"/>
          <w:b/>
          <w:bCs/>
          <w:u w:val="single"/>
        </w:rPr>
        <w:t xml:space="preserve">reported by </w:t>
      </w:r>
      <w:r>
        <w:rPr>
          <w:rFonts w:eastAsia="宋体" w:hint="eastAsia"/>
          <w:b/>
          <w:bCs/>
          <w:u w:val="single"/>
        </w:rPr>
        <w:t xml:space="preserve">UE or configured by NW </w:t>
      </w:r>
      <w:r>
        <w:rPr>
          <w:rFonts w:hint="eastAsia"/>
          <w:b/>
          <w:bCs/>
          <w:u w:val="single"/>
        </w:rPr>
        <w:t>via model transfer</w:t>
      </w:r>
      <w:r>
        <w:rPr>
          <w:rFonts w:eastAsia="宋体" w:hint="eastAsia"/>
          <w:b/>
          <w:bCs/>
          <w:u w:val="single"/>
        </w:rPr>
        <w:t>:</w:t>
      </w:r>
    </w:p>
    <w:p w:rsidR="00AD3170" w:rsidRDefault="00D72774">
      <w:pPr>
        <w:snapToGrid w:val="0"/>
        <w:spacing w:beforeLines="30" w:before="72" w:afterLines="30" w:after="72" w:line="288" w:lineRule="auto"/>
        <w:rPr>
          <w:rFonts w:eastAsia="微软雅黑"/>
        </w:rPr>
      </w:pPr>
      <w:r>
        <w:rPr>
          <w:rFonts w:eastAsia="微软雅黑" w:hint="eastAsia"/>
        </w:rPr>
        <w:t xml:space="preserve">As shown in Figure 3, UE indicates its supported candidate values for each condition/component of an AI/ML-enabled feature as the legacy UE capability report. After the UE capability report, the functionality can </w:t>
      </w:r>
      <w:r>
        <w:rPr>
          <w:rFonts w:eastAsia="微软雅黑" w:hint="eastAsia"/>
        </w:rPr>
        <w:t>be further reported by UE or configured by NW via model transfer:</w:t>
      </w:r>
    </w:p>
    <w:p w:rsidR="00AD3170" w:rsidRDefault="00D72774">
      <w:pPr>
        <w:numPr>
          <w:ilvl w:val="0"/>
          <w:numId w:val="18"/>
        </w:numPr>
        <w:snapToGrid w:val="0"/>
        <w:spacing w:beforeLines="30" w:before="72" w:afterLines="30" w:after="72" w:line="288" w:lineRule="auto"/>
        <w:rPr>
          <w:rFonts w:eastAsia="微软雅黑"/>
        </w:rPr>
      </w:pPr>
      <w:r>
        <w:rPr>
          <w:rFonts w:eastAsia="微软雅黑" w:hint="eastAsia"/>
        </w:rPr>
        <w:t>Type 1: After the UE capability report, UE reports currently supported/deployed functionality and corresponding applicable conditions of the functionality according to the conditions indicat</w:t>
      </w:r>
      <w:r>
        <w:rPr>
          <w:rFonts w:eastAsia="微软雅黑" w:hint="eastAsia"/>
        </w:rPr>
        <w:t xml:space="preserve">ed by UE capability. Each condition of the functionality should at least indicate one candidate value. </w:t>
      </w:r>
    </w:p>
    <w:p w:rsidR="00AD3170" w:rsidRDefault="00D72774">
      <w:pPr>
        <w:numPr>
          <w:ilvl w:val="0"/>
          <w:numId w:val="18"/>
        </w:numPr>
        <w:snapToGrid w:val="0"/>
        <w:spacing w:beforeLines="30" w:before="72" w:afterLines="30" w:after="72" w:line="288" w:lineRule="auto"/>
        <w:rPr>
          <w:rFonts w:eastAsia="宋体"/>
          <w:b/>
          <w:bCs/>
          <w:u w:val="single"/>
        </w:rPr>
      </w:pPr>
      <w:r>
        <w:rPr>
          <w:rFonts w:eastAsia="微软雅黑" w:hint="eastAsia"/>
        </w:rPr>
        <w:t xml:space="preserve">Type 2: After the UE capability report, NW configures a functionality and corresponding supported values of the conditions to UE. Each condition of the </w:t>
      </w:r>
      <w:r>
        <w:rPr>
          <w:rFonts w:eastAsia="微软雅黑" w:hint="eastAsia"/>
        </w:rPr>
        <w:t>functionality should at least indicate one candidate value. Meanwhile, a model is transferred from NW to UE for the configured functionality. For Type 2, UE may need to support additional capabilities (e.g., the supported model description format and the s</w:t>
      </w:r>
      <w:r>
        <w:rPr>
          <w:rFonts w:eastAsia="微软雅黑" w:hint="eastAsia"/>
        </w:rPr>
        <w:t>upported model structure for the model transfer).</w:t>
      </w:r>
    </w:p>
    <w:p w:rsidR="00AD3170" w:rsidRDefault="00D72774">
      <w:pPr>
        <w:spacing w:before="120" w:after="120"/>
        <w:jc w:val="center"/>
      </w:pPr>
      <w:r>
        <w:rPr>
          <w:noProof/>
        </w:rPr>
        <w:lastRenderedPageBreak/>
        <w:drawing>
          <wp:inline distT="0" distB="0" distL="114300" distR="114300">
            <wp:extent cx="4964430" cy="2025650"/>
            <wp:effectExtent l="0" t="0" r="0" b="127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1"/>
                    <a:stretch>
                      <a:fillRect/>
                    </a:stretch>
                  </pic:blipFill>
                  <pic:spPr>
                    <a:xfrm>
                      <a:off x="0" y="0"/>
                      <a:ext cx="4964430" cy="2025650"/>
                    </a:xfrm>
                    <a:prstGeom prst="rect">
                      <a:avLst/>
                    </a:prstGeom>
                    <a:noFill/>
                    <a:ln>
                      <a:noFill/>
                    </a:ln>
                  </pic:spPr>
                </pic:pic>
              </a:graphicData>
            </a:graphic>
          </wp:inline>
        </w:drawing>
      </w:r>
    </w:p>
    <w:p w:rsidR="00AD3170" w:rsidRDefault="00D72774">
      <w:pPr>
        <w:spacing w:before="120" w:after="120"/>
        <w:jc w:val="center"/>
        <w:rPr>
          <w:rFonts w:eastAsia="宋体"/>
        </w:rPr>
      </w:pPr>
      <w:r>
        <w:rPr>
          <w:rFonts w:eastAsia="宋体" w:hint="eastAsia"/>
        </w:rPr>
        <w:t>Figure 3: Option 3 - Functionality reported by UE or configured by NW via model transfer</w:t>
      </w:r>
    </w:p>
    <w:p w:rsidR="00AD3170" w:rsidRDefault="00D72774">
      <w:pPr>
        <w:pStyle w:val="ZTE-Proposal-20210505"/>
        <w:spacing w:before="72" w:after="72"/>
        <w:rPr>
          <w:lang w:val="en-US"/>
        </w:rPr>
      </w:pPr>
      <w:bookmarkStart w:id="54" w:name="_Toc24747"/>
      <w:bookmarkStart w:id="55" w:name="_Toc5106"/>
      <w:r>
        <w:rPr>
          <w:rFonts w:hint="eastAsia"/>
          <w:lang w:val="en-US"/>
        </w:rPr>
        <w:t>Further study how to reuse the current UE capability report to support the functionality identification process, in</w:t>
      </w:r>
      <w:r>
        <w:rPr>
          <w:rFonts w:hint="eastAsia"/>
          <w:lang w:val="en-US"/>
        </w:rPr>
        <w:t>cluding the following options:</w:t>
      </w:r>
      <w:bookmarkEnd w:id="54"/>
      <w:bookmarkEnd w:id="55"/>
    </w:p>
    <w:p w:rsidR="00AD3170" w:rsidRDefault="00D72774">
      <w:pPr>
        <w:pStyle w:val="sub-proposal"/>
        <w:spacing w:before="72" w:after="72"/>
      </w:pPr>
      <w:bookmarkStart w:id="56" w:name="_Toc23295"/>
      <w:bookmarkStart w:id="57" w:name="_Toc13430"/>
      <w:r>
        <w:rPr>
          <w:rFonts w:hint="eastAsia"/>
        </w:rPr>
        <w:t>Option 1: Functionality identification process totally reuses the UE capability report for non-AI/ML feature/FG defined in current specification</w:t>
      </w:r>
      <w:bookmarkEnd w:id="56"/>
      <w:r>
        <w:rPr>
          <w:rFonts w:hint="eastAsia"/>
        </w:rPr>
        <w:t>.</w:t>
      </w:r>
      <w:bookmarkEnd w:id="57"/>
    </w:p>
    <w:p w:rsidR="00AD3170" w:rsidRDefault="00D72774">
      <w:pPr>
        <w:pStyle w:val="sub-proposal"/>
        <w:spacing w:before="72" w:after="72"/>
      </w:pPr>
      <w:bookmarkStart w:id="58" w:name="_Toc15300"/>
      <w:bookmarkStart w:id="59" w:name="_Toc9119"/>
      <w:r>
        <w:rPr>
          <w:rFonts w:hint="eastAsia"/>
        </w:rPr>
        <w:t xml:space="preserve">Option 2: UE can report multiple functionalities for the same AI/ML-enabled </w:t>
      </w:r>
      <w:r>
        <w:rPr>
          <w:rFonts w:hint="eastAsia"/>
        </w:rPr>
        <w:t>feature. Each of the functionality and its values of conditions are reported by UE capability.</w:t>
      </w:r>
      <w:bookmarkEnd w:id="58"/>
      <w:bookmarkEnd w:id="59"/>
    </w:p>
    <w:p w:rsidR="00AD3170" w:rsidRDefault="00D72774">
      <w:pPr>
        <w:pStyle w:val="sub-proposal"/>
        <w:spacing w:before="72" w:after="72"/>
      </w:pPr>
      <w:bookmarkStart w:id="60" w:name="_Toc6871"/>
      <w:bookmarkStart w:id="61" w:name="_Toc10621"/>
      <w:r>
        <w:rPr>
          <w:rFonts w:hint="eastAsia"/>
        </w:rPr>
        <w:t>Option 3: UE indicates its supported candidate values for each condition/component of an AI/ML-enabled feature as the legacy UE capability report. After the UE c</w:t>
      </w:r>
      <w:r>
        <w:rPr>
          <w:rFonts w:hint="eastAsia"/>
        </w:rPr>
        <w:t>apability report, the functionality can be further reported by UE or configured by NW via model transfer.</w:t>
      </w:r>
      <w:bookmarkEnd w:id="60"/>
      <w:bookmarkEnd w:id="61"/>
    </w:p>
    <w:p w:rsidR="00AD3170" w:rsidRDefault="00D72774">
      <w:pPr>
        <w:snapToGrid w:val="0"/>
        <w:spacing w:beforeLines="30" w:before="72" w:afterLines="30" w:after="72" w:line="288" w:lineRule="auto"/>
        <w:rPr>
          <w:rFonts w:eastAsia="宋体"/>
          <w:sz w:val="21"/>
          <w:szCs w:val="21"/>
        </w:rPr>
      </w:pPr>
      <w:r>
        <w:rPr>
          <w:rFonts w:eastAsia="宋体" w:hint="eastAsia"/>
          <w:sz w:val="21"/>
          <w:szCs w:val="21"/>
        </w:rPr>
        <w:t>In addition, one remaining issue is that whether the additional conditions (</w:t>
      </w:r>
      <w:r>
        <w:rPr>
          <w:rFonts w:eastAsia="宋体"/>
          <w:sz w:val="21"/>
          <w:szCs w:val="21"/>
        </w:rPr>
        <w:t>e.g., scenarios, sites, and datasets)</w:t>
      </w:r>
      <w:r>
        <w:rPr>
          <w:rFonts w:eastAsia="宋体" w:hint="eastAsia"/>
          <w:sz w:val="21"/>
          <w:szCs w:val="21"/>
        </w:rPr>
        <w:t xml:space="preserve"> can be a part of UE capability. Let</w:t>
      </w:r>
      <w:r>
        <w:rPr>
          <w:rFonts w:eastAsia="宋体"/>
          <w:sz w:val="21"/>
          <w:szCs w:val="21"/>
        </w:rPr>
        <w:t>’</w:t>
      </w:r>
      <w:r>
        <w:rPr>
          <w:rFonts w:eastAsia="宋体" w:hint="eastAsia"/>
          <w:sz w:val="21"/>
          <w:szCs w:val="21"/>
        </w:rPr>
        <w:t>s take an example of two-sided model, based on training collaboration type 3 (</w:t>
      </w:r>
      <w:proofErr w:type="spellStart"/>
      <w:r>
        <w:rPr>
          <w:rFonts w:eastAsia="宋体" w:hint="eastAsia"/>
          <w:sz w:val="21"/>
          <w:szCs w:val="21"/>
        </w:rPr>
        <w:t>gNB</w:t>
      </w:r>
      <w:proofErr w:type="spellEnd"/>
      <w:r>
        <w:rPr>
          <w:rFonts w:eastAsia="宋体" w:hint="eastAsia"/>
          <w:sz w:val="21"/>
          <w:szCs w:val="21"/>
        </w:rPr>
        <w:t xml:space="preserve"> first), if network doesn</w:t>
      </w:r>
      <w:r>
        <w:rPr>
          <w:rFonts w:eastAsia="宋体"/>
          <w:sz w:val="21"/>
          <w:szCs w:val="21"/>
        </w:rPr>
        <w:t>’</w:t>
      </w:r>
      <w:r>
        <w:rPr>
          <w:rFonts w:eastAsia="宋体" w:hint="eastAsia"/>
          <w:sz w:val="21"/>
          <w:szCs w:val="21"/>
        </w:rPr>
        <w:t>t know the dataset used for training at UE side, network doesn</w:t>
      </w:r>
      <w:r>
        <w:rPr>
          <w:rFonts w:eastAsia="宋体"/>
          <w:sz w:val="21"/>
          <w:szCs w:val="21"/>
        </w:rPr>
        <w:t>’</w:t>
      </w:r>
      <w:r>
        <w:rPr>
          <w:rFonts w:eastAsia="宋体" w:hint="eastAsia"/>
          <w:sz w:val="21"/>
          <w:szCs w:val="21"/>
        </w:rPr>
        <w:t>t know the compatible CSI reconstruction model to be used. Therefore, the functionalit</w:t>
      </w:r>
      <w:r>
        <w:rPr>
          <w:rFonts w:eastAsia="宋体" w:hint="eastAsia"/>
          <w:sz w:val="21"/>
          <w:szCs w:val="21"/>
        </w:rPr>
        <w:t>y cannot be activated before network knows the dataset information. There is no need to differentiate the additional conditions and other conditions in UE capability report. Another example, when the scenario information of a functionality refers to networ</w:t>
      </w:r>
      <w:r>
        <w:rPr>
          <w:rFonts w:eastAsia="宋体" w:hint="eastAsia"/>
          <w:sz w:val="21"/>
          <w:szCs w:val="21"/>
        </w:rPr>
        <w:t xml:space="preserve">k implementations (e.g., </w:t>
      </w:r>
      <w:proofErr w:type="spellStart"/>
      <w:r>
        <w:rPr>
          <w:rFonts w:eastAsia="宋体" w:hint="eastAsia"/>
          <w:sz w:val="21"/>
          <w:szCs w:val="21"/>
        </w:rPr>
        <w:t>gNB</w:t>
      </w:r>
      <w:proofErr w:type="spellEnd"/>
      <w:r>
        <w:rPr>
          <w:rFonts w:eastAsia="宋体" w:hint="eastAsia"/>
          <w:sz w:val="21"/>
          <w:szCs w:val="21"/>
        </w:rPr>
        <w:t xml:space="preserve"> antenna location/direction/layout), UE may collect the data for model training under a specific network implementation (e.g., identified by a scenario ID). After the model training, UE should report which scenario that the func</w:t>
      </w:r>
      <w:r>
        <w:rPr>
          <w:rFonts w:eastAsia="宋体" w:hint="eastAsia"/>
          <w:sz w:val="21"/>
          <w:szCs w:val="21"/>
        </w:rPr>
        <w:t>tionality/model has been trained on. Without this scenario information being reported, network cannot decide whether the functionality/model is compatible with current network implementation. Therefore, from network perspective, there is no difference on c</w:t>
      </w:r>
      <w:r>
        <w:rPr>
          <w:rFonts w:eastAsia="宋体" w:hint="eastAsia"/>
          <w:sz w:val="21"/>
          <w:szCs w:val="21"/>
        </w:rPr>
        <w:t xml:space="preserve">onditions and additional conditions. Both conditions and additional can be a part of UE capability. However, how to incorporate the </w:t>
      </w:r>
      <w:r>
        <w:rPr>
          <w:rFonts w:eastAsia="宋体" w:hint="eastAsia"/>
          <w:sz w:val="21"/>
          <w:szCs w:val="21"/>
          <w:lang w:eastAsia="ja-JP"/>
        </w:rPr>
        <w:t>scenarios, sites, and datasets</w:t>
      </w:r>
      <w:r>
        <w:rPr>
          <w:rFonts w:eastAsia="宋体" w:hint="eastAsia"/>
          <w:sz w:val="21"/>
          <w:szCs w:val="21"/>
        </w:rPr>
        <w:t xml:space="preserve"> into the UE capability can be further studied by RAN2. </w:t>
      </w:r>
    </w:p>
    <w:p w:rsidR="00AD3170" w:rsidRDefault="00D72774">
      <w:pPr>
        <w:pStyle w:val="ZTE-Proposal-20210505"/>
        <w:spacing w:before="72" w:after="72"/>
        <w:rPr>
          <w:lang w:val="en-US"/>
        </w:rPr>
      </w:pPr>
      <w:bookmarkStart w:id="62" w:name="_Toc6677"/>
      <w:bookmarkStart w:id="63" w:name="_Toc23258"/>
      <w:r>
        <w:rPr>
          <w:lang w:val="en-US"/>
        </w:rPr>
        <w:t>Conditions about scenarios, sites, an</w:t>
      </w:r>
      <w:r>
        <w:rPr>
          <w:lang w:val="en-US"/>
        </w:rPr>
        <w:t xml:space="preserve">d datasets </w:t>
      </w:r>
      <w:r>
        <w:rPr>
          <w:rFonts w:hint="eastAsia"/>
          <w:lang w:val="en-US"/>
        </w:rPr>
        <w:t>of a functionality can be</w:t>
      </w:r>
      <w:r>
        <w:rPr>
          <w:lang w:val="en-US"/>
        </w:rPr>
        <w:t xml:space="preserve"> indicated by UE capability.</w:t>
      </w:r>
      <w:r>
        <w:rPr>
          <w:rFonts w:hint="eastAsia"/>
          <w:lang w:val="en-US"/>
        </w:rPr>
        <w:t xml:space="preserve"> How to </w:t>
      </w:r>
      <w:r>
        <w:rPr>
          <w:lang w:val="en-US"/>
        </w:rPr>
        <w:t>incorporate</w:t>
      </w:r>
      <w:r>
        <w:rPr>
          <w:rFonts w:hint="eastAsia"/>
          <w:lang w:val="en-US"/>
        </w:rPr>
        <w:t xml:space="preserve"> the scenarios, sites, and datasets in</w:t>
      </w:r>
      <w:r>
        <w:rPr>
          <w:lang w:val="en-US"/>
        </w:rPr>
        <w:t>to</w:t>
      </w:r>
      <w:r>
        <w:rPr>
          <w:rFonts w:hint="eastAsia"/>
          <w:lang w:val="en-US"/>
        </w:rPr>
        <w:t xml:space="preserve"> the UE capability can be further studied by RAN2.</w:t>
      </w:r>
      <w:bookmarkEnd w:id="62"/>
      <w:bookmarkEnd w:id="63"/>
    </w:p>
    <w:p w:rsidR="00AD3170" w:rsidRDefault="00AD3170">
      <w:pPr>
        <w:pStyle w:val="sub-proposal"/>
        <w:numPr>
          <w:ilvl w:val="0"/>
          <w:numId w:val="0"/>
        </w:numPr>
        <w:tabs>
          <w:tab w:val="clear" w:pos="420"/>
        </w:tabs>
        <w:spacing w:before="72" w:after="72"/>
        <w:ind w:left="42"/>
      </w:pPr>
    </w:p>
    <w:p w:rsidR="00AD3170" w:rsidRDefault="00D72774">
      <w:pPr>
        <w:pStyle w:val="3"/>
        <w:snapToGrid w:val="0"/>
        <w:spacing w:beforeLines="30" w:before="72" w:afterLines="30" w:after="72" w:line="288" w:lineRule="auto"/>
        <w:ind w:left="420"/>
        <w:rPr>
          <w:rFonts w:eastAsia="微软雅黑"/>
        </w:rPr>
      </w:pPr>
      <w:r>
        <w:rPr>
          <w:rFonts w:eastAsia="微软雅黑"/>
        </w:rPr>
        <w:lastRenderedPageBreak/>
        <w:t xml:space="preserve">A unified </w:t>
      </w:r>
      <w:r>
        <w:rPr>
          <w:rFonts w:hint="eastAsia"/>
        </w:rPr>
        <w:t>solution for model</w:t>
      </w:r>
      <w:r>
        <w:t xml:space="preserve"> </w:t>
      </w:r>
      <w:r>
        <w:rPr>
          <w:rFonts w:hint="eastAsia"/>
        </w:rPr>
        <w:t>&amp;</w:t>
      </w:r>
      <w:r>
        <w:t xml:space="preserve"> </w:t>
      </w:r>
      <w:r>
        <w:rPr>
          <w:rFonts w:hint="eastAsia"/>
        </w:rPr>
        <w:t>functionality management</w:t>
      </w:r>
    </w:p>
    <w:tbl>
      <w:tblPr>
        <w:tblStyle w:val="af0"/>
        <w:tblW w:w="0" w:type="auto"/>
        <w:tblInd w:w="0" w:type="dxa"/>
        <w:tblCellMar>
          <w:left w:w="108" w:type="dxa"/>
          <w:right w:w="108" w:type="dxa"/>
        </w:tblCellMar>
        <w:tblLook w:val="04A0" w:firstRow="1" w:lastRow="0" w:firstColumn="1" w:lastColumn="0" w:noHBand="0" w:noVBand="1"/>
      </w:tblPr>
      <w:tblGrid>
        <w:gridCol w:w="9650"/>
      </w:tblGrid>
      <w:tr w:rsidR="00AD3170">
        <w:tc>
          <w:tcPr>
            <w:tcW w:w="9876" w:type="dxa"/>
          </w:tcPr>
          <w:p w:rsidR="00AD3170" w:rsidRDefault="00D72774">
            <w:pPr>
              <w:pStyle w:val="6"/>
              <w:widowControl/>
              <w:spacing w:beforeLines="30" w:before="72" w:afterLines="30" w:after="72" w:line="288" w:lineRule="auto"/>
              <w:outlineLvl w:val="5"/>
              <w:rPr>
                <w:rFonts w:ascii="Times New Roman" w:hAnsi="Times New Roman" w:cs="Times New Roman"/>
                <w:color w:val="000000" w:themeColor="text1"/>
                <w:kern w:val="0"/>
                <w:sz w:val="20"/>
                <w:szCs w:val="20"/>
                <w:u w:val="single"/>
              </w:rPr>
            </w:pPr>
            <w:r>
              <w:rPr>
                <w:rFonts w:ascii="Times New Roman" w:hAnsi="Times New Roman" w:cs="Times New Roman"/>
                <w:sz w:val="20"/>
                <w:szCs w:val="20"/>
                <w:u w:val="single"/>
              </w:rPr>
              <w:t>[</w:t>
            </w:r>
            <w:r>
              <w:rPr>
                <w:rFonts w:ascii="Times New Roman" w:hAnsi="Times New Roman" w:cs="Times New Roman"/>
                <w:color w:val="000000" w:themeColor="text1"/>
                <w:sz w:val="20"/>
                <w:szCs w:val="20"/>
                <w:u w:val="single"/>
              </w:rPr>
              <w:t>FL6] Proposal 6-10e</w:t>
            </w:r>
            <w:r>
              <w:rPr>
                <w:rFonts w:ascii="Times New Roman" w:hAnsi="Times New Roman" w:cs="Times New Roman" w:hint="eastAsia"/>
                <w:color w:val="000000" w:themeColor="text1"/>
                <w:sz w:val="20"/>
                <w:szCs w:val="20"/>
                <w:u w:val="single"/>
              </w:rPr>
              <w:t xml:space="preserve"> in RAN1#112bis-e</w:t>
            </w:r>
            <w:r>
              <w:rPr>
                <w:rFonts w:ascii="Times New Roman" w:hAnsi="Times New Roman" w:cs="Times New Roman"/>
                <w:color w:val="000000" w:themeColor="text1"/>
                <w:sz w:val="20"/>
                <w:szCs w:val="20"/>
                <w:u w:val="single"/>
              </w:rPr>
              <w:t>:</w:t>
            </w:r>
          </w:p>
          <w:p w:rsidR="00AD3170" w:rsidRDefault="00D72774">
            <w:pPr>
              <w:widowControl/>
              <w:spacing w:beforeLines="30" w:before="72" w:afterLines="30" w:after="72" w:line="288" w:lineRule="auto"/>
              <w:rPr>
                <w:color w:val="000000" w:themeColor="text1"/>
              </w:rPr>
            </w:pPr>
            <w:r>
              <w:rPr>
                <w:color w:val="000000" w:themeColor="text1"/>
              </w:rPr>
              <w:t>It is clarified that an index for a model may be created/used for model control purposes after model identification.</w:t>
            </w:r>
          </w:p>
          <w:p w:rsidR="00AD3170" w:rsidRDefault="00D72774">
            <w:pPr>
              <w:pStyle w:val="ListParagraph1"/>
              <w:widowControl/>
              <w:numPr>
                <w:ilvl w:val="0"/>
                <w:numId w:val="24"/>
              </w:numPr>
              <w:spacing w:beforeLines="30" w:before="72" w:beforeAutospacing="0" w:afterLines="30" w:after="72" w:afterAutospacing="0" w:line="288" w:lineRule="auto"/>
              <w:ind w:leftChars="0" w:left="1240"/>
              <w:jc w:val="both"/>
              <w:rPr>
                <w:rFonts w:ascii="Times New Roman" w:hAnsi="Times New Roman"/>
                <w:color w:val="000000" w:themeColor="text1"/>
              </w:rPr>
            </w:pPr>
            <w:r>
              <w:rPr>
                <w:rFonts w:ascii="Times New Roman" w:hAnsi="Times New Roman"/>
                <w:color w:val="000000" w:themeColor="text1"/>
              </w:rPr>
              <w:t xml:space="preserve">For example, an </w:t>
            </w:r>
            <w:r>
              <w:rPr>
                <w:rFonts w:ascii="Times New Roman" w:eastAsia="宋体" w:hAnsi="Times New Roman" w:hint="eastAsia"/>
                <w:color w:val="000000" w:themeColor="text1"/>
              </w:rPr>
              <w:t>i</w:t>
            </w:r>
            <w:r>
              <w:rPr>
                <w:rFonts w:ascii="Times New Roman" w:hAnsi="Times New Roman"/>
                <w:color w:val="000000" w:themeColor="text1"/>
              </w:rPr>
              <w:t xml:space="preserve">ndex may be temporarily allocated for an identified model between NW and UE and utilized for various </w:t>
            </w:r>
            <w:r>
              <w:rPr>
                <w:rFonts w:ascii="Times New Roman" w:hAnsi="Times New Roman"/>
                <w:color w:val="000000" w:themeColor="text1"/>
              </w:rPr>
              <w:t>LCM signaling purposes such as activation/deactivation/selection/switching.</w:t>
            </w:r>
          </w:p>
          <w:p w:rsidR="00AD3170" w:rsidRDefault="00AD3170">
            <w:pPr>
              <w:snapToGrid w:val="0"/>
              <w:spacing w:beforeLines="30" w:before="72" w:afterLines="30" w:after="72" w:line="288" w:lineRule="auto"/>
              <w:rPr>
                <w:rFonts w:eastAsia="宋体"/>
              </w:rPr>
            </w:pPr>
          </w:p>
          <w:p w:rsidR="00AD3170" w:rsidRDefault="00D72774">
            <w:pPr>
              <w:keepNext/>
              <w:keepLines/>
              <w:overflowPunct w:val="0"/>
              <w:autoSpaceDE w:val="0"/>
              <w:autoSpaceDN w:val="0"/>
              <w:adjustRightInd w:val="0"/>
              <w:spacing w:beforeLines="30" w:before="72" w:afterLines="30" w:after="72" w:line="288" w:lineRule="auto"/>
              <w:ind w:left="1152" w:hanging="1152"/>
              <w:textAlignment w:val="baseline"/>
              <w:outlineLvl w:val="5"/>
              <w:rPr>
                <w:b/>
                <w:bCs/>
                <w:color w:val="000000" w:themeColor="text1"/>
                <w:u w:val="single"/>
              </w:rPr>
            </w:pPr>
            <w:r>
              <w:rPr>
                <w:b/>
                <w:bCs/>
                <w:color w:val="000000" w:themeColor="text1"/>
                <w:u w:val="single"/>
              </w:rPr>
              <w:t>[FL6] Proposal 6-13f</w:t>
            </w:r>
            <w:r>
              <w:rPr>
                <w:rFonts w:eastAsia="宋体" w:hint="eastAsia"/>
                <w:b/>
                <w:bCs/>
                <w:color w:val="000000" w:themeColor="text1"/>
                <w:u w:val="single"/>
              </w:rPr>
              <w:t xml:space="preserve"> </w:t>
            </w:r>
            <w:r>
              <w:rPr>
                <w:rFonts w:hint="eastAsia"/>
                <w:b/>
                <w:bCs/>
                <w:color w:val="000000" w:themeColor="text1"/>
                <w:u w:val="single"/>
              </w:rPr>
              <w:t>in RAN1#112bis-e:</w:t>
            </w:r>
          </w:p>
          <w:p w:rsidR="00AD3170" w:rsidRDefault="00D72774">
            <w:pPr>
              <w:widowControl/>
              <w:spacing w:beforeLines="30" w:before="72" w:afterLines="30" w:after="72" w:line="288" w:lineRule="auto"/>
              <w:rPr>
                <w:strike/>
                <w:color w:val="000000" w:themeColor="text1"/>
              </w:rPr>
            </w:pPr>
            <w:r>
              <w:rPr>
                <w:color w:val="000000" w:themeColor="text1"/>
              </w:rPr>
              <w:t>A logical ID may be used to indicate compatibility between UE-part and NW- part of a two-sided model</w:t>
            </w:r>
          </w:p>
          <w:p w:rsidR="00AD3170" w:rsidRDefault="00D72774">
            <w:pPr>
              <w:widowControl/>
              <w:numPr>
                <w:ilvl w:val="0"/>
                <w:numId w:val="25"/>
              </w:numPr>
              <w:spacing w:beforeLines="30" w:before="72" w:afterLines="30" w:after="72" w:line="288" w:lineRule="auto"/>
              <w:jc w:val="left"/>
              <w:rPr>
                <w:color w:val="000000" w:themeColor="text1"/>
              </w:rPr>
            </w:pPr>
            <w:r>
              <w:rPr>
                <w:color w:val="000000" w:themeColor="text1"/>
              </w:rPr>
              <w:t xml:space="preserve">FFS: The logical ID may serve as a </w:t>
            </w:r>
            <w:r>
              <w:rPr>
                <w:color w:val="000000" w:themeColor="text1"/>
              </w:rPr>
              <w:t>model ID in model-ID-based LCM.</w:t>
            </w:r>
          </w:p>
          <w:p w:rsidR="00AD3170" w:rsidRDefault="00D72774">
            <w:pPr>
              <w:spacing w:before="120" w:after="120"/>
              <w:rPr>
                <w:color w:val="000000" w:themeColor="text1"/>
              </w:rPr>
            </w:pPr>
            <w:r>
              <w:rPr>
                <w:color w:val="000000" w:themeColor="text1"/>
              </w:rPr>
              <w:t>FFS: Applicability to functionality-based LCM</w:t>
            </w:r>
          </w:p>
          <w:p w:rsidR="00AD3170" w:rsidRDefault="00AD3170">
            <w:pPr>
              <w:spacing w:before="120" w:after="120"/>
              <w:rPr>
                <w:color w:val="000000" w:themeColor="text1"/>
              </w:rPr>
            </w:pPr>
          </w:p>
          <w:p w:rsidR="00AD3170" w:rsidRDefault="00D72774">
            <w:pPr>
              <w:spacing w:before="120" w:after="120"/>
              <w:rPr>
                <w:rFonts w:eastAsia="宋体"/>
                <w:b/>
                <w:bCs/>
                <w:u w:val="single"/>
              </w:rPr>
            </w:pPr>
            <w:r>
              <w:rPr>
                <w:b/>
                <w:bCs/>
                <w:u w:val="single"/>
              </w:rPr>
              <w:t>Agreement</w:t>
            </w:r>
            <w:r>
              <w:rPr>
                <w:rFonts w:eastAsia="宋体" w:hint="eastAsia"/>
                <w:b/>
                <w:bCs/>
                <w:u w:val="single"/>
              </w:rPr>
              <w:t>:</w:t>
            </w:r>
          </w:p>
          <w:p w:rsidR="00AD3170" w:rsidRDefault="00D72774">
            <w:pPr>
              <w:spacing w:before="120" w:after="120" w:line="330" w:lineRule="atLeast"/>
            </w:pPr>
            <w:r>
              <w:t>For functionality/model-ID based LCM,</w:t>
            </w:r>
          </w:p>
          <w:p w:rsidR="00AD3170" w:rsidRDefault="00D72774">
            <w:pPr>
              <w:numPr>
                <w:ilvl w:val="0"/>
                <w:numId w:val="26"/>
              </w:numPr>
              <w:spacing w:before="120" w:after="120" w:line="330" w:lineRule="atLeast"/>
            </w:pPr>
            <w:r>
              <w:t xml:space="preserve">Once functionalities/models are identified, the same or similar procedures may be used for their activation, deactivation, </w:t>
            </w:r>
            <w:r>
              <w:t>switching, fallback, and monitoring.</w:t>
            </w:r>
          </w:p>
        </w:tc>
      </w:tr>
    </w:tbl>
    <w:p w:rsidR="00AD3170" w:rsidRDefault="00D72774">
      <w:pPr>
        <w:snapToGrid w:val="0"/>
        <w:spacing w:beforeLines="30" w:before="72" w:afterLines="30" w:after="72" w:line="288" w:lineRule="auto"/>
        <w:rPr>
          <w:rFonts w:eastAsia="微软雅黑"/>
        </w:rPr>
      </w:pPr>
      <w:r>
        <w:rPr>
          <w:rFonts w:eastAsia="微软雅黑" w:hint="eastAsia"/>
        </w:rPr>
        <w:t>There are still some ambiguities on the relationship between functionality-based LCM and model-ID-based LCM. First of all, it</w:t>
      </w:r>
      <w:r>
        <w:rPr>
          <w:rFonts w:eastAsia="微软雅黑"/>
        </w:rPr>
        <w:t>’</w:t>
      </w:r>
      <w:r>
        <w:rPr>
          <w:rFonts w:eastAsia="微软雅黑" w:hint="eastAsia"/>
        </w:rPr>
        <w:t>s not expected to define totally different LCM frameworks for functionality-based LCM and mo</w:t>
      </w:r>
      <w:r>
        <w:rPr>
          <w:rFonts w:eastAsia="微软雅黑" w:hint="eastAsia"/>
        </w:rPr>
        <w:t>del-ID-based LCM. To our understanding, the major differences contribute to the UE capability report of the supported functionality/model and model transfer. However, after that, the operations (e.g., model/functionality activation, deactivation, switching</w:t>
      </w:r>
      <w:r>
        <w:rPr>
          <w:rFonts w:eastAsia="微软雅黑" w:hint="eastAsia"/>
        </w:rPr>
        <w:t>, fallback, and monitoring) on a functionality or a model should strive to use a unified signaling framework. To be mentioned, whatever we call it functionality, model or just conditions, it</w:t>
      </w:r>
      <w:r>
        <w:rPr>
          <w:rFonts w:eastAsia="微软雅黑"/>
        </w:rPr>
        <w:t>’</w:t>
      </w:r>
      <w:r>
        <w:rPr>
          <w:rFonts w:eastAsia="微软雅黑" w:hint="eastAsia"/>
        </w:rPr>
        <w:t xml:space="preserve">s just a function unit at UE that is not transparent to network. </w:t>
      </w:r>
    </w:p>
    <w:p w:rsidR="00AD3170" w:rsidRDefault="00D72774">
      <w:pPr>
        <w:snapToGrid w:val="0"/>
        <w:spacing w:beforeLines="30" w:before="72" w:afterLines="30" w:after="72" w:line="288" w:lineRule="auto"/>
        <w:rPr>
          <w:rFonts w:eastAsia="宋体"/>
        </w:rPr>
      </w:pPr>
      <w:r>
        <w:rPr>
          <w:rFonts w:eastAsia="宋体" w:hint="eastAsia"/>
        </w:rPr>
        <w:t>As discussed above, the model identification is a naming process to uniquely identify a model with a global ID. In RAN1#112bis-e, there was a discussion that a local index may be temporarily allocated for an identified model between NW and UE and utilized</w:t>
      </w:r>
      <w:r>
        <w:rPr>
          <w:rFonts w:eastAsia="宋体" w:hint="eastAsia"/>
        </w:rPr>
        <w:t xml:space="preserve"> for various LCM signaling purposes such as activation/deactivation/selection/switching. To our understanding, either the functionality or an identified model should be allocated with a local identifier. However, the local identifier doesn</w:t>
      </w:r>
      <w:r>
        <w:rPr>
          <w:rFonts w:eastAsia="宋体"/>
        </w:rPr>
        <w:t>’</w:t>
      </w:r>
      <w:r>
        <w:rPr>
          <w:rFonts w:eastAsia="宋体" w:hint="eastAsia"/>
        </w:rPr>
        <w:t>t need to differ</w:t>
      </w:r>
      <w:r>
        <w:rPr>
          <w:rFonts w:eastAsia="宋体" w:hint="eastAsia"/>
        </w:rPr>
        <w:t>entiate whether it</w:t>
      </w:r>
      <w:r>
        <w:rPr>
          <w:rFonts w:eastAsia="宋体"/>
        </w:rPr>
        <w:t>’</w:t>
      </w:r>
      <w:r>
        <w:rPr>
          <w:rFonts w:eastAsia="宋体" w:hint="eastAsia"/>
        </w:rPr>
        <w:t xml:space="preserve">s associated with a model or a functionality. From network perspective, the local identifier is just a function unit operated at UE that is not transparent to network, which can facilitate the follow-up indication on various operations. </w:t>
      </w:r>
    </w:p>
    <w:p w:rsidR="00AD3170" w:rsidRDefault="00D72774">
      <w:pPr>
        <w:pStyle w:val="ZTE-Observation-2021"/>
        <w:spacing w:before="72" w:after="72"/>
        <w:rPr>
          <w:lang w:val="en-US" w:eastAsia="zh-CN"/>
        </w:rPr>
      </w:pPr>
      <w:bookmarkStart w:id="64" w:name="_Toc24350"/>
      <w:bookmarkStart w:id="65" w:name="_Toc6663"/>
      <w:bookmarkStart w:id="66" w:name="_Toc6474"/>
      <w:r>
        <w:rPr>
          <w:rFonts w:hint="eastAsia"/>
          <w:lang w:val="en-US" w:eastAsia="zh-CN"/>
        </w:rPr>
        <w:t xml:space="preserve">The major differences between functionality-based LCM and model-ID-based LCM contribute to the UE capability report of supported functionality/model and model transfer (if any). However, after that, the operations on a functionality or a model </w:t>
      </w:r>
      <w:r>
        <w:rPr>
          <w:rFonts w:eastAsia="微软雅黑" w:hint="eastAsia"/>
        </w:rPr>
        <w:t>(e.g., mode</w:t>
      </w:r>
      <w:r>
        <w:rPr>
          <w:rFonts w:eastAsia="微软雅黑" w:hint="eastAsia"/>
        </w:rPr>
        <w:t xml:space="preserve">l/functionality activation, deactivation, switching, </w:t>
      </w:r>
      <w:proofErr w:type="spellStart"/>
      <w:r>
        <w:rPr>
          <w:rFonts w:eastAsia="微软雅黑" w:hint="eastAsia"/>
        </w:rPr>
        <w:t>fallback</w:t>
      </w:r>
      <w:proofErr w:type="spellEnd"/>
      <w:r>
        <w:rPr>
          <w:rFonts w:eastAsia="微软雅黑" w:hint="eastAsia"/>
        </w:rPr>
        <w:t>, and monitoring)</w:t>
      </w:r>
      <w:r>
        <w:rPr>
          <w:rFonts w:hint="eastAsia"/>
          <w:lang w:val="en-US" w:eastAsia="zh-CN"/>
        </w:rPr>
        <w:t xml:space="preserve"> can use a unified signaling framework.</w:t>
      </w:r>
      <w:bookmarkEnd w:id="64"/>
      <w:bookmarkEnd w:id="65"/>
      <w:bookmarkEnd w:id="66"/>
    </w:p>
    <w:p w:rsidR="00AD3170" w:rsidRDefault="00D72774">
      <w:pPr>
        <w:pStyle w:val="ZTE-Proposal-20210505"/>
        <w:spacing w:before="72" w:after="72"/>
        <w:rPr>
          <w:lang w:val="en-US"/>
        </w:rPr>
      </w:pPr>
      <w:bookmarkStart w:id="67" w:name="_Toc9495"/>
      <w:bookmarkStart w:id="68" w:name="_Toc13597"/>
      <w:bookmarkStart w:id="69" w:name="_Toc24585"/>
      <w:bookmarkStart w:id="70" w:name="_Toc1752"/>
      <w:r>
        <w:rPr>
          <w:rFonts w:hint="eastAsia"/>
          <w:lang w:val="en-US"/>
        </w:rPr>
        <w:t>Support of NW to assign a local identifier to</w:t>
      </w:r>
      <w:r>
        <w:rPr>
          <w:lang w:val="en-US"/>
        </w:rPr>
        <w:t xml:space="preserve"> a functionality or a model</w:t>
      </w:r>
      <w:r>
        <w:rPr>
          <w:rFonts w:hint="eastAsia"/>
          <w:lang w:val="en-US"/>
        </w:rPr>
        <w:t>. From network perspective, the local identifier is mapped to a fu</w:t>
      </w:r>
      <w:r>
        <w:rPr>
          <w:rFonts w:hint="eastAsia"/>
          <w:lang w:val="en-US"/>
        </w:rPr>
        <w:t>nction unit operated at UE that is not transparent to network no matter the function unit is associated with a functionality or a model.</w:t>
      </w:r>
      <w:bookmarkEnd w:id="67"/>
      <w:bookmarkEnd w:id="68"/>
      <w:bookmarkEnd w:id="69"/>
      <w:bookmarkEnd w:id="70"/>
    </w:p>
    <w:p w:rsidR="00AD3170" w:rsidRDefault="00D72774">
      <w:pPr>
        <w:pStyle w:val="ZTE-Proposal-20210505"/>
        <w:spacing w:before="72" w:after="72"/>
        <w:rPr>
          <w:lang w:val="en-US"/>
        </w:rPr>
      </w:pPr>
      <w:bookmarkStart w:id="71" w:name="_Toc25297"/>
      <w:bookmarkStart w:id="72" w:name="_Toc914"/>
      <w:bookmarkStart w:id="73" w:name="_Toc29576"/>
      <w:bookmarkStart w:id="74" w:name="_Toc18332"/>
      <w:r>
        <w:rPr>
          <w:rFonts w:hint="eastAsia"/>
          <w:lang w:val="en-US"/>
        </w:rPr>
        <w:t xml:space="preserve">Support of a unified signaling framework based on the local identifier assigned by NW for various LCM procedures, </w:t>
      </w:r>
      <w:r>
        <w:rPr>
          <w:rFonts w:eastAsia="微软雅黑" w:hint="eastAsia"/>
          <w:lang w:val="en-US"/>
        </w:rPr>
        <w:t>e.g.,</w:t>
      </w:r>
      <w:r>
        <w:rPr>
          <w:rFonts w:eastAsia="微软雅黑" w:hint="eastAsia"/>
          <w:lang w:val="en-US"/>
        </w:rPr>
        <w:t xml:space="preserve"> model/functionality activation, deactivation, switching, fallback, and monitoring.</w:t>
      </w:r>
      <w:bookmarkEnd w:id="71"/>
      <w:bookmarkEnd w:id="72"/>
      <w:bookmarkEnd w:id="73"/>
      <w:bookmarkEnd w:id="74"/>
    </w:p>
    <w:p w:rsidR="00AD3170" w:rsidRDefault="00D72774">
      <w:pPr>
        <w:pStyle w:val="2"/>
        <w:spacing w:beforeLines="30" w:before="72" w:afterLines="30" w:after="72" w:line="288" w:lineRule="auto"/>
      </w:pPr>
      <w:r>
        <w:rPr>
          <w:rFonts w:hint="eastAsia"/>
        </w:rPr>
        <w:lastRenderedPageBreak/>
        <w:t>Model transfer/delivery</w:t>
      </w:r>
    </w:p>
    <w:tbl>
      <w:tblPr>
        <w:tblStyle w:val="af0"/>
        <w:tblW w:w="0" w:type="auto"/>
        <w:tblInd w:w="0" w:type="dxa"/>
        <w:tblCellMar>
          <w:left w:w="108" w:type="dxa"/>
          <w:right w:w="108" w:type="dxa"/>
        </w:tblCellMar>
        <w:tblLook w:val="04A0" w:firstRow="1" w:lastRow="0" w:firstColumn="1" w:lastColumn="0" w:noHBand="0" w:noVBand="1"/>
      </w:tblPr>
      <w:tblGrid>
        <w:gridCol w:w="9650"/>
      </w:tblGrid>
      <w:tr w:rsidR="00AD3170">
        <w:tc>
          <w:tcPr>
            <w:tcW w:w="9876" w:type="dxa"/>
          </w:tcPr>
          <w:p w:rsidR="00AD3170" w:rsidRDefault="00D72774">
            <w:pPr>
              <w:widowControl/>
              <w:spacing w:beforeLines="30" w:before="72" w:afterLines="30" w:after="72" w:line="288" w:lineRule="auto"/>
              <w:rPr>
                <w:rFonts w:eastAsia="等线"/>
                <w:b/>
                <w:u w:val="single"/>
              </w:rPr>
            </w:pPr>
            <w:r>
              <w:rPr>
                <w:rFonts w:eastAsia="等线"/>
                <w:b/>
                <w:u w:val="single"/>
              </w:rPr>
              <w:t>Agreement in RAN1#112 meeting:</w:t>
            </w:r>
          </w:p>
          <w:p w:rsidR="00AD3170" w:rsidRDefault="00D72774">
            <w:pPr>
              <w:widowControl/>
              <w:spacing w:beforeLines="30" w:before="72" w:afterLines="30" w:after="72" w:line="288" w:lineRule="auto"/>
              <w:rPr>
                <w:b/>
              </w:rPr>
            </w:pPr>
            <w:r>
              <w:rPr>
                <w:bCs/>
              </w:rPr>
              <w:t xml:space="preserve">To facilitate the discussion, consider at least the following Cases for model delivery/transfer to UE, training </w:t>
            </w:r>
            <w:r>
              <w:rPr>
                <w:bCs/>
              </w:rPr>
              <w:t>location, and model delivery/transfer format combinations for UE-side models and UE-part of two-sided models.</w:t>
            </w:r>
            <w:r>
              <w:rPr>
                <w:b/>
              </w:rPr>
              <w:t xml:space="preserve"> </w:t>
            </w:r>
          </w:p>
          <w:p w:rsidR="00AD3170" w:rsidRDefault="00AD3170">
            <w:pPr>
              <w:widowControl/>
              <w:spacing w:beforeLines="30" w:before="72" w:afterLines="30" w:after="72" w:line="288"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729"/>
              <w:gridCol w:w="2136"/>
              <w:gridCol w:w="2880"/>
            </w:tblGrid>
            <w:tr w:rsidR="00AD3170">
              <w:tc>
                <w:tcPr>
                  <w:tcW w:w="684" w:type="dxa"/>
                  <w:shd w:val="clear" w:color="auto" w:fill="auto"/>
                </w:tcPr>
                <w:p w:rsidR="00AD3170" w:rsidRDefault="00D72774">
                  <w:pPr>
                    <w:spacing w:beforeLines="30" w:before="72" w:afterLines="30" w:after="72" w:line="288" w:lineRule="auto"/>
                    <w:rPr>
                      <w:b/>
                    </w:rPr>
                  </w:pPr>
                  <w:r>
                    <w:rPr>
                      <w:b/>
                    </w:rPr>
                    <w:t>Case</w:t>
                  </w:r>
                </w:p>
              </w:tc>
              <w:tc>
                <w:tcPr>
                  <w:tcW w:w="3924" w:type="dxa"/>
                  <w:shd w:val="clear" w:color="auto" w:fill="auto"/>
                </w:tcPr>
                <w:p w:rsidR="00AD3170" w:rsidRDefault="00D72774">
                  <w:pPr>
                    <w:spacing w:beforeLines="30" w:before="72" w:afterLines="30" w:after="72" w:line="288" w:lineRule="auto"/>
                    <w:rPr>
                      <w:b/>
                    </w:rPr>
                  </w:pPr>
                  <w:r>
                    <w:rPr>
                      <w:b/>
                    </w:rPr>
                    <w:t>Model delivery/transfer</w:t>
                  </w:r>
                </w:p>
              </w:tc>
              <w:tc>
                <w:tcPr>
                  <w:tcW w:w="2250" w:type="dxa"/>
                  <w:shd w:val="clear" w:color="auto" w:fill="auto"/>
                </w:tcPr>
                <w:p w:rsidR="00AD3170" w:rsidRDefault="00D72774">
                  <w:pPr>
                    <w:spacing w:beforeLines="30" w:before="72" w:afterLines="30" w:after="72" w:line="288" w:lineRule="auto"/>
                    <w:rPr>
                      <w:b/>
                    </w:rPr>
                  </w:pPr>
                  <w:r>
                    <w:rPr>
                      <w:b/>
                    </w:rPr>
                    <w:t>Model storage location</w:t>
                  </w:r>
                </w:p>
              </w:tc>
              <w:tc>
                <w:tcPr>
                  <w:tcW w:w="3060" w:type="dxa"/>
                  <w:shd w:val="clear" w:color="auto" w:fill="auto"/>
                </w:tcPr>
                <w:p w:rsidR="00AD3170" w:rsidRDefault="00D72774">
                  <w:pPr>
                    <w:spacing w:beforeLines="30" w:before="72" w:afterLines="30" w:after="72" w:line="288" w:lineRule="auto"/>
                    <w:rPr>
                      <w:b/>
                    </w:rPr>
                  </w:pPr>
                  <w:r>
                    <w:rPr>
                      <w:b/>
                    </w:rPr>
                    <w:t>Training location</w:t>
                  </w:r>
                </w:p>
              </w:tc>
            </w:tr>
            <w:tr w:rsidR="00AD3170">
              <w:tc>
                <w:tcPr>
                  <w:tcW w:w="684" w:type="dxa"/>
                  <w:shd w:val="clear" w:color="auto" w:fill="auto"/>
                </w:tcPr>
                <w:p w:rsidR="00AD3170" w:rsidRDefault="00D72774">
                  <w:pPr>
                    <w:spacing w:beforeLines="30" w:before="72" w:afterLines="30" w:after="72" w:line="288" w:lineRule="auto"/>
                    <w:rPr>
                      <w:b/>
                    </w:rPr>
                  </w:pPr>
                  <w:r>
                    <w:rPr>
                      <w:b/>
                    </w:rPr>
                    <w:t>y</w:t>
                  </w:r>
                </w:p>
              </w:tc>
              <w:tc>
                <w:tcPr>
                  <w:tcW w:w="3924" w:type="dxa"/>
                  <w:shd w:val="clear" w:color="auto" w:fill="auto"/>
                </w:tcPr>
                <w:p w:rsidR="00AD3170" w:rsidRDefault="00D72774">
                  <w:pPr>
                    <w:spacing w:beforeLines="30" w:before="72" w:afterLines="30" w:after="72" w:line="288" w:lineRule="auto"/>
                  </w:pPr>
                  <w:r>
                    <w:t>model delivery (if needed) over-the-top</w:t>
                  </w:r>
                </w:p>
              </w:tc>
              <w:tc>
                <w:tcPr>
                  <w:tcW w:w="2250" w:type="dxa"/>
                  <w:shd w:val="clear" w:color="auto" w:fill="auto"/>
                </w:tcPr>
                <w:p w:rsidR="00AD3170" w:rsidRDefault="00D72774">
                  <w:pPr>
                    <w:spacing w:beforeLines="30" w:before="72" w:afterLines="30" w:after="72" w:line="288" w:lineRule="auto"/>
                  </w:pPr>
                  <w:r>
                    <w:t>Outside 3gpp Network</w:t>
                  </w:r>
                </w:p>
              </w:tc>
              <w:tc>
                <w:tcPr>
                  <w:tcW w:w="3060" w:type="dxa"/>
                  <w:shd w:val="clear" w:color="auto" w:fill="auto"/>
                </w:tcPr>
                <w:p w:rsidR="00AD3170" w:rsidRDefault="00D72774">
                  <w:pPr>
                    <w:spacing w:beforeLines="30" w:before="72" w:afterLines="30" w:after="72" w:line="288" w:lineRule="auto"/>
                  </w:pPr>
                  <w:r>
                    <w:t xml:space="preserve">UE-side / </w:t>
                  </w:r>
                  <w:r>
                    <w:t>NW-side / neutral site</w:t>
                  </w:r>
                </w:p>
              </w:tc>
            </w:tr>
            <w:tr w:rsidR="00AD3170">
              <w:tc>
                <w:tcPr>
                  <w:tcW w:w="684" w:type="dxa"/>
                  <w:shd w:val="clear" w:color="auto" w:fill="auto"/>
                </w:tcPr>
                <w:p w:rsidR="00AD3170" w:rsidRDefault="00D72774">
                  <w:pPr>
                    <w:spacing w:beforeLines="30" w:before="72" w:afterLines="30" w:after="72" w:line="288" w:lineRule="auto"/>
                    <w:rPr>
                      <w:b/>
                    </w:rPr>
                  </w:pPr>
                  <w:r>
                    <w:rPr>
                      <w:b/>
                    </w:rPr>
                    <w:t>z1</w:t>
                  </w:r>
                </w:p>
              </w:tc>
              <w:tc>
                <w:tcPr>
                  <w:tcW w:w="3924" w:type="dxa"/>
                  <w:shd w:val="clear" w:color="auto" w:fill="auto"/>
                </w:tcPr>
                <w:p w:rsidR="00AD3170" w:rsidRDefault="00D72774">
                  <w:pPr>
                    <w:spacing w:beforeLines="30" w:before="72" w:afterLines="30" w:after="72" w:line="288" w:lineRule="auto"/>
                  </w:pPr>
                  <w:r>
                    <w:t>model transfer in proprietary format</w:t>
                  </w:r>
                </w:p>
              </w:tc>
              <w:tc>
                <w:tcPr>
                  <w:tcW w:w="2250" w:type="dxa"/>
                  <w:shd w:val="clear" w:color="auto" w:fill="auto"/>
                </w:tcPr>
                <w:p w:rsidR="00AD3170" w:rsidRDefault="00D72774">
                  <w:pPr>
                    <w:spacing w:beforeLines="30" w:before="72" w:afterLines="30" w:after="72" w:line="288" w:lineRule="auto"/>
                  </w:pPr>
                  <w:r>
                    <w:t>3GPP Network</w:t>
                  </w:r>
                </w:p>
              </w:tc>
              <w:tc>
                <w:tcPr>
                  <w:tcW w:w="3060" w:type="dxa"/>
                  <w:shd w:val="clear" w:color="auto" w:fill="auto"/>
                </w:tcPr>
                <w:p w:rsidR="00AD3170" w:rsidRDefault="00D72774">
                  <w:pPr>
                    <w:spacing w:beforeLines="30" w:before="72" w:afterLines="30" w:after="72" w:line="288" w:lineRule="auto"/>
                  </w:pPr>
                  <w:r>
                    <w:t>UE-side / neutral site</w:t>
                  </w:r>
                </w:p>
              </w:tc>
            </w:tr>
            <w:tr w:rsidR="00AD3170">
              <w:tc>
                <w:tcPr>
                  <w:tcW w:w="684" w:type="dxa"/>
                  <w:shd w:val="clear" w:color="auto" w:fill="auto"/>
                </w:tcPr>
                <w:p w:rsidR="00AD3170" w:rsidRDefault="00D72774">
                  <w:pPr>
                    <w:spacing w:beforeLines="30" w:before="72" w:afterLines="30" w:after="72" w:line="288" w:lineRule="auto"/>
                    <w:rPr>
                      <w:b/>
                    </w:rPr>
                  </w:pPr>
                  <w:r>
                    <w:rPr>
                      <w:b/>
                    </w:rPr>
                    <w:t>z2</w:t>
                  </w:r>
                </w:p>
              </w:tc>
              <w:tc>
                <w:tcPr>
                  <w:tcW w:w="3924" w:type="dxa"/>
                  <w:shd w:val="clear" w:color="auto" w:fill="auto"/>
                </w:tcPr>
                <w:p w:rsidR="00AD3170" w:rsidRDefault="00D72774">
                  <w:pPr>
                    <w:spacing w:beforeLines="30" w:before="72" w:afterLines="30" w:after="72" w:line="288" w:lineRule="auto"/>
                  </w:pPr>
                  <w:r>
                    <w:t>model transfer in proprietary format</w:t>
                  </w:r>
                </w:p>
              </w:tc>
              <w:tc>
                <w:tcPr>
                  <w:tcW w:w="2250" w:type="dxa"/>
                  <w:shd w:val="clear" w:color="auto" w:fill="auto"/>
                </w:tcPr>
                <w:p w:rsidR="00AD3170" w:rsidRDefault="00D72774">
                  <w:pPr>
                    <w:spacing w:beforeLines="30" w:before="72" w:afterLines="30" w:after="72" w:line="288" w:lineRule="auto"/>
                  </w:pPr>
                  <w:r>
                    <w:t>3GPP Network</w:t>
                  </w:r>
                </w:p>
              </w:tc>
              <w:tc>
                <w:tcPr>
                  <w:tcW w:w="3060" w:type="dxa"/>
                  <w:shd w:val="clear" w:color="auto" w:fill="auto"/>
                </w:tcPr>
                <w:p w:rsidR="00AD3170" w:rsidRDefault="00D72774">
                  <w:pPr>
                    <w:spacing w:beforeLines="30" w:before="72" w:afterLines="30" w:after="72" w:line="288" w:lineRule="auto"/>
                  </w:pPr>
                  <w:r>
                    <w:t>NW-side</w:t>
                  </w:r>
                </w:p>
              </w:tc>
            </w:tr>
            <w:tr w:rsidR="00AD3170">
              <w:tc>
                <w:tcPr>
                  <w:tcW w:w="684" w:type="dxa"/>
                  <w:shd w:val="clear" w:color="auto" w:fill="auto"/>
                </w:tcPr>
                <w:p w:rsidR="00AD3170" w:rsidRDefault="00D72774">
                  <w:pPr>
                    <w:spacing w:beforeLines="30" w:before="72" w:afterLines="30" w:after="72" w:line="288" w:lineRule="auto"/>
                    <w:rPr>
                      <w:b/>
                    </w:rPr>
                  </w:pPr>
                  <w:r>
                    <w:rPr>
                      <w:b/>
                    </w:rPr>
                    <w:t>z3</w:t>
                  </w:r>
                </w:p>
              </w:tc>
              <w:tc>
                <w:tcPr>
                  <w:tcW w:w="3924" w:type="dxa"/>
                  <w:shd w:val="clear" w:color="auto" w:fill="auto"/>
                </w:tcPr>
                <w:p w:rsidR="00AD3170" w:rsidRDefault="00D72774">
                  <w:pPr>
                    <w:spacing w:beforeLines="30" w:before="72" w:afterLines="30" w:after="72" w:line="288" w:lineRule="auto"/>
                  </w:pPr>
                  <w:r>
                    <w:t>model transfer in open format</w:t>
                  </w:r>
                </w:p>
              </w:tc>
              <w:tc>
                <w:tcPr>
                  <w:tcW w:w="2250" w:type="dxa"/>
                  <w:shd w:val="clear" w:color="auto" w:fill="auto"/>
                </w:tcPr>
                <w:p w:rsidR="00AD3170" w:rsidRDefault="00D72774">
                  <w:pPr>
                    <w:spacing w:beforeLines="30" w:before="72" w:afterLines="30" w:after="72" w:line="288" w:lineRule="auto"/>
                  </w:pPr>
                  <w:r>
                    <w:t>3GPP Network</w:t>
                  </w:r>
                </w:p>
              </w:tc>
              <w:tc>
                <w:tcPr>
                  <w:tcW w:w="3060" w:type="dxa"/>
                  <w:shd w:val="clear" w:color="auto" w:fill="auto"/>
                </w:tcPr>
                <w:p w:rsidR="00AD3170" w:rsidRDefault="00D72774">
                  <w:pPr>
                    <w:spacing w:beforeLines="30" w:before="72" w:afterLines="30" w:after="72" w:line="288" w:lineRule="auto"/>
                  </w:pPr>
                  <w:r>
                    <w:t>UE-side / neutral site</w:t>
                  </w:r>
                </w:p>
              </w:tc>
            </w:tr>
            <w:tr w:rsidR="00AD3170">
              <w:tc>
                <w:tcPr>
                  <w:tcW w:w="684" w:type="dxa"/>
                  <w:shd w:val="clear" w:color="auto" w:fill="auto"/>
                </w:tcPr>
                <w:p w:rsidR="00AD3170" w:rsidRDefault="00D72774">
                  <w:pPr>
                    <w:spacing w:beforeLines="30" w:before="72" w:afterLines="30" w:after="72" w:line="288" w:lineRule="auto"/>
                    <w:rPr>
                      <w:b/>
                    </w:rPr>
                  </w:pPr>
                  <w:r>
                    <w:rPr>
                      <w:b/>
                    </w:rPr>
                    <w:t>z4</w:t>
                  </w:r>
                </w:p>
              </w:tc>
              <w:tc>
                <w:tcPr>
                  <w:tcW w:w="3924" w:type="dxa"/>
                  <w:shd w:val="clear" w:color="auto" w:fill="auto"/>
                </w:tcPr>
                <w:p w:rsidR="00AD3170" w:rsidRDefault="00D72774">
                  <w:pPr>
                    <w:spacing w:beforeLines="30" w:before="72" w:afterLines="30" w:after="72" w:line="288" w:lineRule="auto"/>
                  </w:pPr>
                  <w:r>
                    <w:t xml:space="preserve">model transfer in </w:t>
                  </w:r>
                  <w:r>
                    <w:t>open format of a known model structure at UE</w:t>
                  </w:r>
                </w:p>
              </w:tc>
              <w:tc>
                <w:tcPr>
                  <w:tcW w:w="2250" w:type="dxa"/>
                  <w:shd w:val="clear" w:color="auto" w:fill="auto"/>
                </w:tcPr>
                <w:p w:rsidR="00AD3170" w:rsidRDefault="00D72774">
                  <w:pPr>
                    <w:spacing w:beforeLines="30" w:before="72" w:afterLines="30" w:after="72" w:line="288" w:lineRule="auto"/>
                  </w:pPr>
                  <w:r>
                    <w:t>3GPP Network</w:t>
                  </w:r>
                </w:p>
              </w:tc>
              <w:tc>
                <w:tcPr>
                  <w:tcW w:w="3060" w:type="dxa"/>
                  <w:shd w:val="clear" w:color="auto" w:fill="auto"/>
                </w:tcPr>
                <w:p w:rsidR="00AD3170" w:rsidRDefault="00D72774">
                  <w:pPr>
                    <w:spacing w:beforeLines="30" w:before="72" w:afterLines="30" w:after="72" w:line="288" w:lineRule="auto"/>
                  </w:pPr>
                  <w:r>
                    <w:t>NW-side</w:t>
                  </w:r>
                </w:p>
              </w:tc>
            </w:tr>
            <w:tr w:rsidR="00AD3170">
              <w:tc>
                <w:tcPr>
                  <w:tcW w:w="684" w:type="dxa"/>
                  <w:shd w:val="clear" w:color="auto" w:fill="auto"/>
                </w:tcPr>
                <w:p w:rsidR="00AD3170" w:rsidRDefault="00D72774">
                  <w:pPr>
                    <w:spacing w:beforeLines="30" w:before="72" w:afterLines="30" w:after="72" w:line="288" w:lineRule="auto"/>
                    <w:rPr>
                      <w:b/>
                    </w:rPr>
                  </w:pPr>
                  <w:r>
                    <w:rPr>
                      <w:b/>
                    </w:rPr>
                    <w:t>z5</w:t>
                  </w:r>
                </w:p>
              </w:tc>
              <w:tc>
                <w:tcPr>
                  <w:tcW w:w="3924" w:type="dxa"/>
                  <w:shd w:val="clear" w:color="auto" w:fill="auto"/>
                </w:tcPr>
                <w:p w:rsidR="00AD3170" w:rsidRDefault="00D72774">
                  <w:pPr>
                    <w:spacing w:beforeLines="30" w:before="72" w:afterLines="30" w:after="72" w:line="288" w:lineRule="auto"/>
                  </w:pPr>
                  <w:r>
                    <w:t>model transfer in open format of an unknown model structure at UE</w:t>
                  </w:r>
                </w:p>
              </w:tc>
              <w:tc>
                <w:tcPr>
                  <w:tcW w:w="2250" w:type="dxa"/>
                  <w:shd w:val="clear" w:color="auto" w:fill="auto"/>
                </w:tcPr>
                <w:p w:rsidR="00AD3170" w:rsidRDefault="00D72774">
                  <w:pPr>
                    <w:spacing w:beforeLines="30" w:before="72" w:afterLines="30" w:after="72" w:line="288" w:lineRule="auto"/>
                  </w:pPr>
                  <w:r>
                    <w:t>3GPP Network</w:t>
                  </w:r>
                </w:p>
              </w:tc>
              <w:tc>
                <w:tcPr>
                  <w:tcW w:w="3060" w:type="dxa"/>
                  <w:shd w:val="clear" w:color="auto" w:fill="auto"/>
                </w:tcPr>
                <w:p w:rsidR="00AD3170" w:rsidRDefault="00D72774">
                  <w:pPr>
                    <w:spacing w:beforeLines="30" w:before="72" w:afterLines="30" w:after="72" w:line="288" w:lineRule="auto"/>
                  </w:pPr>
                  <w:r>
                    <w:t>NW-side</w:t>
                  </w:r>
                </w:p>
              </w:tc>
            </w:tr>
          </w:tbl>
          <w:p w:rsidR="00AD3170" w:rsidRDefault="00AD3170">
            <w:pPr>
              <w:widowControl/>
              <w:spacing w:beforeLines="30" w:before="72" w:afterLines="30" w:after="72" w:line="288" w:lineRule="auto"/>
              <w:rPr>
                <w:b/>
              </w:rPr>
            </w:pPr>
          </w:p>
          <w:p w:rsidR="00AD3170" w:rsidRDefault="00D72774">
            <w:pPr>
              <w:widowControl/>
              <w:spacing w:beforeLines="30" w:before="72" w:afterLines="30" w:after="72" w:line="288" w:lineRule="auto"/>
              <w:rPr>
                <w:bCs/>
              </w:rPr>
            </w:pPr>
            <w:r>
              <w:rPr>
                <w:bCs/>
              </w:rPr>
              <w:t xml:space="preserve">Note: The Case definition is only for the purpose of facilitating discussion and does not imply </w:t>
            </w:r>
            <w:r>
              <w:rPr>
                <w:bCs/>
              </w:rPr>
              <w:t xml:space="preserve">applicability, feasibility, entity mapping, architecture, </w:t>
            </w:r>
            <w:proofErr w:type="spellStart"/>
            <w:r>
              <w:rPr>
                <w:bCs/>
              </w:rPr>
              <w:t>signalling</w:t>
            </w:r>
            <w:proofErr w:type="spellEnd"/>
            <w:r>
              <w:rPr>
                <w:bCs/>
              </w:rPr>
              <w:t xml:space="preserve"> nor any prioritization.</w:t>
            </w:r>
          </w:p>
          <w:p w:rsidR="00AD3170" w:rsidRDefault="00D72774">
            <w:pPr>
              <w:widowControl/>
              <w:spacing w:beforeLines="30" w:before="72" w:afterLines="30" w:after="72" w:line="288" w:lineRule="auto"/>
              <w:rPr>
                <w:bCs/>
              </w:rPr>
            </w:pPr>
            <w:r>
              <w:rPr>
                <w:bCs/>
              </w:rPr>
              <w:t>Note: The Case definition is NOT intended to introduce sub-levels of Level z.</w:t>
            </w:r>
          </w:p>
          <w:p w:rsidR="00AD3170" w:rsidRDefault="00D72774">
            <w:pPr>
              <w:widowControl/>
              <w:spacing w:beforeLines="30" w:before="72" w:afterLines="30" w:after="72" w:line="288" w:lineRule="auto"/>
              <w:rPr>
                <w:rFonts w:eastAsia="宋体"/>
                <w:bCs/>
                <w:kern w:val="0"/>
                <w:u w:val="single"/>
              </w:rPr>
            </w:pPr>
            <w:r>
              <w:rPr>
                <w:bCs/>
              </w:rPr>
              <w:t>Note: Other cases may be included further upon interest from companies.</w:t>
            </w:r>
          </w:p>
          <w:p w:rsidR="00AD3170" w:rsidRDefault="00D72774">
            <w:pPr>
              <w:widowControl/>
              <w:snapToGrid w:val="0"/>
              <w:spacing w:beforeLines="30" w:before="72" w:afterLines="30" w:after="72" w:line="288" w:lineRule="auto"/>
              <w:rPr>
                <w:rFonts w:eastAsia="宋体"/>
                <w:b/>
                <w:kern w:val="0"/>
                <w:u w:val="single"/>
              </w:rPr>
            </w:pPr>
            <w:r>
              <w:rPr>
                <w:rFonts w:eastAsia="宋体"/>
                <w:b/>
                <w:kern w:val="0"/>
                <w:u w:val="single"/>
              </w:rPr>
              <w:t>[FL4] Propose</w:t>
            </w:r>
            <w:r>
              <w:rPr>
                <w:rFonts w:eastAsia="宋体"/>
                <w:b/>
                <w:kern w:val="0"/>
                <w:u w:val="single"/>
              </w:rPr>
              <w:t>d conclusion 7-21b in RAN1#113 meeting:</w:t>
            </w:r>
          </w:p>
          <w:tbl>
            <w:tblPr>
              <w:tblStyle w:val="af0"/>
              <w:tblW w:w="0" w:type="auto"/>
              <w:tblInd w:w="0" w:type="dxa"/>
              <w:tblCellMar>
                <w:left w:w="108" w:type="dxa"/>
                <w:right w:w="108" w:type="dxa"/>
              </w:tblCellMar>
              <w:tblLook w:val="04A0" w:firstRow="1" w:lastRow="0" w:firstColumn="1" w:lastColumn="0" w:noHBand="0" w:noVBand="1"/>
            </w:tblPr>
            <w:tblGrid>
              <w:gridCol w:w="1025"/>
              <w:gridCol w:w="2116"/>
              <w:gridCol w:w="3142"/>
              <w:gridCol w:w="3141"/>
            </w:tblGrid>
            <w:tr w:rsidR="00AD3170">
              <w:tc>
                <w:tcPr>
                  <w:tcW w:w="1055" w:type="dxa"/>
                </w:tcPr>
                <w:p w:rsidR="00AD3170" w:rsidRDefault="00AD3170">
                  <w:pPr>
                    <w:widowControl/>
                    <w:spacing w:beforeLines="30" w:before="72" w:afterLines="30" w:after="72" w:line="288" w:lineRule="auto"/>
                    <w:rPr>
                      <w:lang w:val="en-GB"/>
                    </w:rPr>
                  </w:pPr>
                </w:p>
              </w:tc>
              <w:tc>
                <w:tcPr>
                  <w:tcW w:w="2180" w:type="dxa"/>
                </w:tcPr>
                <w:p w:rsidR="00AD3170" w:rsidRDefault="00D72774">
                  <w:pPr>
                    <w:widowControl/>
                    <w:spacing w:beforeLines="30" w:before="72" w:afterLines="30" w:after="72" w:line="288" w:lineRule="auto"/>
                    <w:rPr>
                      <w:lang w:val="en-GB"/>
                    </w:rPr>
                  </w:pPr>
                  <w:r>
                    <w:rPr>
                      <w:lang w:val="en-GB"/>
                    </w:rPr>
                    <w:t>Benefits</w:t>
                  </w:r>
                </w:p>
              </w:tc>
              <w:tc>
                <w:tcPr>
                  <w:tcW w:w="3240" w:type="dxa"/>
                </w:tcPr>
                <w:p w:rsidR="00AD3170" w:rsidRDefault="00D72774">
                  <w:pPr>
                    <w:widowControl/>
                    <w:spacing w:beforeLines="30" w:before="72" w:afterLines="30" w:after="72" w:line="288" w:lineRule="auto"/>
                    <w:rPr>
                      <w:lang w:val="en-GB"/>
                    </w:rPr>
                  </w:pPr>
                  <w:r>
                    <w:rPr>
                      <w:lang w:val="en-GB"/>
                    </w:rPr>
                    <w:t>Challenges / requirements</w:t>
                  </w:r>
                </w:p>
              </w:tc>
              <w:tc>
                <w:tcPr>
                  <w:tcW w:w="3240" w:type="dxa"/>
                </w:tcPr>
                <w:p w:rsidR="00AD3170" w:rsidRDefault="00D72774">
                  <w:pPr>
                    <w:widowControl/>
                    <w:spacing w:beforeLines="30" w:before="72" w:afterLines="30" w:after="72" w:line="288" w:lineRule="auto"/>
                    <w:rPr>
                      <w:lang w:val="en-GB"/>
                    </w:rPr>
                  </w:pPr>
                  <w:r>
                    <w:rPr>
                      <w:lang w:val="en-GB"/>
                    </w:rPr>
                    <w:t xml:space="preserve">Potential specification impact </w:t>
                  </w:r>
                </w:p>
              </w:tc>
            </w:tr>
            <w:tr w:rsidR="00AD3170">
              <w:tc>
                <w:tcPr>
                  <w:tcW w:w="1055" w:type="dxa"/>
                </w:tcPr>
                <w:p w:rsidR="00AD3170" w:rsidRDefault="00D72774">
                  <w:pPr>
                    <w:widowControl/>
                    <w:spacing w:beforeLines="30" w:before="72" w:afterLines="30" w:after="72" w:line="288" w:lineRule="auto"/>
                    <w:rPr>
                      <w:lang w:val="en-GB"/>
                    </w:rPr>
                  </w:pPr>
                  <w:r>
                    <w:rPr>
                      <w:lang w:val="en-GB"/>
                    </w:rPr>
                    <w:t>y</w:t>
                  </w:r>
                </w:p>
              </w:tc>
              <w:tc>
                <w:tcPr>
                  <w:tcW w:w="2180" w:type="dxa"/>
                </w:tcPr>
                <w:p w:rsidR="00AD3170" w:rsidRDefault="00D72774">
                  <w:pPr>
                    <w:widowControl/>
                    <w:spacing w:beforeLines="30" w:before="72" w:afterLines="30" w:after="72" w:line="288" w:lineRule="auto"/>
                    <w:rPr>
                      <w:lang w:val="en-GB"/>
                    </w:rPr>
                  </w:pPr>
                  <w:r>
                    <w:rPr>
                      <w:lang w:val="en-GB"/>
                    </w:rPr>
                    <w:t>-</w:t>
                  </w:r>
                </w:p>
              </w:tc>
              <w:tc>
                <w:tcPr>
                  <w:tcW w:w="3240" w:type="dxa"/>
                </w:tcPr>
                <w:p w:rsidR="00AD3170" w:rsidRDefault="00D72774">
                  <w:pPr>
                    <w:widowControl/>
                    <w:spacing w:beforeLines="30" w:before="72" w:afterLines="30" w:after="72" w:line="288" w:lineRule="auto"/>
                    <w:rPr>
                      <w:lang w:val="en-GB"/>
                    </w:rPr>
                  </w:pPr>
                  <w:r>
                    <w:rPr>
                      <w:lang w:val="en-GB"/>
                    </w:rPr>
                    <w:t>-</w:t>
                  </w:r>
                </w:p>
              </w:tc>
              <w:tc>
                <w:tcPr>
                  <w:tcW w:w="3240" w:type="dxa"/>
                </w:tcPr>
                <w:p w:rsidR="00AD3170" w:rsidRDefault="00D72774">
                  <w:pPr>
                    <w:widowControl/>
                    <w:spacing w:beforeLines="30" w:before="72" w:afterLines="30" w:after="72" w:line="288" w:lineRule="auto"/>
                    <w:rPr>
                      <w:lang w:val="en-GB"/>
                    </w:rPr>
                  </w:pPr>
                  <w:r>
                    <w:rPr>
                      <w:lang w:val="en-GB"/>
                    </w:rPr>
                    <w:t>-</w:t>
                  </w:r>
                </w:p>
              </w:tc>
            </w:tr>
            <w:tr w:rsidR="00AD3170">
              <w:tc>
                <w:tcPr>
                  <w:tcW w:w="1055" w:type="dxa"/>
                </w:tcPr>
                <w:p w:rsidR="00AD3170" w:rsidRDefault="00D72774">
                  <w:pPr>
                    <w:widowControl/>
                    <w:spacing w:beforeLines="30" w:before="72" w:afterLines="30" w:after="72" w:line="288" w:lineRule="auto"/>
                    <w:rPr>
                      <w:lang w:val="en-GB"/>
                    </w:rPr>
                  </w:pPr>
                  <w:r>
                    <w:rPr>
                      <w:lang w:val="en-GB"/>
                    </w:rPr>
                    <w:t>Z1</w:t>
                  </w:r>
                </w:p>
              </w:tc>
              <w:tc>
                <w:tcPr>
                  <w:tcW w:w="2180" w:type="dxa"/>
                </w:tcPr>
                <w:p w:rsidR="00AD3170" w:rsidRDefault="00D72774">
                  <w:pPr>
                    <w:widowControl/>
                    <w:spacing w:beforeLines="30" w:before="72" w:afterLines="30" w:after="72" w:line="288" w:lineRule="auto"/>
                    <w:rPr>
                      <w:strike/>
                      <w:lang w:val="en-GB"/>
                    </w:rPr>
                  </w:pPr>
                  <w:r>
                    <w:rPr>
                      <w:rFonts w:eastAsia="微软雅黑"/>
                      <w:strike/>
                    </w:rPr>
                    <w:t>B2</w:t>
                  </w:r>
                </w:p>
              </w:tc>
              <w:tc>
                <w:tcPr>
                  <w:tcW w:w="3240" w:type="dxa"/>
                </w:tcPr>
                <w:p w:rsidR="00AD3170" w:rsidRDefault="00D72774">
                  <w:pPr>
                    <w:widowControl/>
                    <w:spacing w:beforeLines="30" w:before="72" w:afterLines="30" w:after="72" w:line="288" w:lineRule="auto"/>
                    <w:rPr>
                      <w:lang w:val="en-GB"/>
                    </w:rPr>
                  </w:pPr>
                  <w:r>
                    <w:rPr>
                      <w:strike/>
                      <w:lang w:val="en-GB"/>
                    </w:rPr>
                    <w:t>C1,</w:t>
                  </w:r>
                  <w:r>
                    <w:rPr>
                      <w:lang w:val="en-GB"/>
                    </w:rPr>
                    <w:t xml:space="preserve"> </w:t>
                  </w:r>
                  <w:r>
                    <w:rPr>
                      <w:strike/>
                      <w:lang w:val="en-GB"/>
                    </w:rPr>
                    <w:t>C2,</w:t>
                  </w:r>
                  <w:r>
                    <w:rPr>
                      <w:lang w:val="en-GB"/>
                    </w:rPr>
                    <w:t xml:space="preserve"> </w:t>
                  </w:r>
                  <w:r>
                    <w:rPr>
                      <w:strike/>
                      <w:lang w:val="en-GB"/>
                    </w:rPr>
                    <w:t>C8</w:t>
                  </w:r>
                </w:p>
              </w:tc>
              <w:tc>
                <w:tcPr>
                  <w:tcW w:w="3240" w:type="dxa"/>
                </w:tcPr>
                <w:p w:rsidR="00AD3170" w:rsidRDefault="00D72774">
                  <w:pPr>
                    <w:widowControl/>
                    <w:spacing w:beforeLines="30" w:before="72" w:afterLines="30" w:after="72" w:line="288" w:lineRule="auto"/>
                    <w:rPr>
                      <w:lang w:val="en-GB"/>
                    </w:rPr>
                  </w:pPr>
                  <w:r>
                    <w:rPr>
                      <w:lang w:val="en-GB"/>
                    </w:rPr>
                    <w:t>S0</w:t>
                  </w:r>
                </w:p>
              </w:tc>
            </w:tr>
            <w:tr w:rsidR="00AD3170">
              <w:tc>
                <w:tcPr>
                  <w:tcW w:w="1055" w:type="dxa"/>
                </w:tcPr>
                <w:p w:rsidR="00AD3170" w:rsidRDefault="00D72774">
                  <w:pPr>
                    <w:widowControl/>
                    <w:spacing w:beforeLines="30" w:before="72" w:afterLines="30" w:after="72" w:line="288" w:lineRule="auto"/>
                    <w:rPr>
                      <w:lang w:val="en-GB"/>
                    </w:rPr>
                  </w:pPr>
                  <w:r>
                    <w:rPr>
                      <w:lang w:val="en-GB"/>
                    </w:rPr>
                    <w:t>Z2</w:t>
                  </w:r>
                </w:p>
              </w:tc>
              <w:tc>
                <w:tcPr>
                  <w:tcW w:w="2180" w:type="dxa"/>
                </w:tcPr>
                <w:p w:rsidR="00AD3170" w:rsidRDefault="00D72774">
                  <w:pPr>
                    <w:widowControl/>
                    <w:spacing w:beforeLines="30" w:before="72" w:afterLines="30" w:after="72" w:line="288" w:lineRule="auto"/>
                    <w:rPr>
                      <w:lang w:val="en-GB"/>
                    </w:rPr>
                  </w:pPr>
                  <w:r>
                    <w:rPr>
                      <w:rFonts w:eastAsia="微软雅黑"/>
                      <w:strike/>
                    </w:rPr>
                    <w:t>B2</w:t>
                  </w:r>
                </w:p>
              </w:tc>
              <w:tc>
                <w:tcPr>
                  <w:tcW w:w="3240" w:type="dxa"/>
                </w:tcPr>
                <w:p w:rsidR="00AD3170" w:rsidRDefault="00D72774">
                  <w:pPr>
                    <w:widowControl/>
                    <w:spacing w:beforeLines="30" w:before="72" w:afterLines="30" w:after="72" w:line="288" w:lineRule="auto"/>
                    <w:rPr>
                      <w:lang w:val="en-GB"/>
                    </w:rPr>
                  </w:pPr>
                  <w:r>
                    <w:rPr>
                      <w:strike/>
                      <w:lang w:val="en-GB"/>
                    </w:rPr>
                    <w:t>C1,</w:t>
                  </w:r>
                  <w:r>
                    <w:rPr>
                      <w:lang w:val="en-GB"/>
                    </w:rPr>
                    <w:t xml:space="preserve"> </w:t>
                  </w:r>
                  <w:r>
                    <w:rPr>
                      <w:strike/>
                      <w:lang w:val="en-GB"/>
                    </w:rPr>
                    <w:t>C2,</w:t>
                  </w:r>
                  <w:r>
                    <w:rPr>
                      <w:lang w:val="en-GB"/>
                    </w:rPr>
                    <w:t xml:space="preserve"> C3, C9</w:t>
                  </w:r>
                </w:p>
              </w:tc>
              <w:tc>
                <w:tcPr>
                  <w:tcW w:w="3240" w:type="dxa"/>
                </w:tcPr>
                <w:p w:rsidR="00AD3170" w:rsidRDefault="00D72774">
                  <w:pPr>
                    <w:widowControl/>
                    <w:spacing w:beforeLines="30" w:before="72" w:afterLines="30" w:after="72" w:line="288" w:lineRule="auto"/>
                    <w:rPr>
                      <w:lang w:val="en-GB"/>
                    </w:rPr>
                  </w:pPr>
                  <w:r>
                    <w:rPr>
                      <w:lang w:val="en-GB"/>
                    </w:rPr>
                    <w:t>S0, [S1]</w:t>
                  </w:r>
                </w:p>
              </w:tc>
            </w:tr>
            <w:tr w:rsidR="00AD3170">
              <w:tc>
                <w:tcPr>
                  <w:tcW w:w="1055" w:type="dxa"/>
                </w:tcPr>
                <w:p w:rsidR="00AD3170" w:rsidRDefault="00D72774">
                  <w:pPr>
                    <w:widowControl/>
                    <w:spacing w:beforeLines="30" w:before="72" w:afterLines="30" w:after="72" w:line="288" w:lineRule="auto"/>
                    <w:rPr>
                      <w:lang w:val="en-GB"/>
                    </w:rPr>
                  </w:pPr>
                  <w:r>
                    <w:rPr>
                      <w:lang w:val="en-GB"/>
                    </w:rPr>
                    <w:t>Z3</w:t>
                  </w:r>
                </w:p>
              </w:tc>
              <w:tc>
                <w:tcPr>
                  <w:tcW w:w="2180" w:type="dxa"/>
                </w:tcPr>
                <w:p w:rsidR="00AD3170" w:rsidRDefault="00D72774">
                  <w:pPr>
                    <w:widowControl/>
                    <w:spacing w:beforeLines="30" w:before="72" w:afterLines="30" w:after="72" w:line="288" w:lineRule="auto"/>
                    <w:rPr>
                      <w:lang w:val="en-GB"/>
                    </w:rPr>
                  </w:pPr>
                  <w:r>
                    <w:rPr>
                      <w:strike/>
                      <w:lang w:val="en-GB"/>
                    </w:rPr>
                    <w:t>B1,</w:t>
                  </w:r>
                  <w:r>
                    <w:rPr>
                      <w:lang w:val="en-GB"/>
                    </w:rPr>
                    <w:t xml:space="preserve"> </w:t>
                  </w:r>
                  <w:r>
                    <w:rPr>
                      <w:rFonts w:eastAsia="微软雅黑"/>
                      <w:strike/>
                    </w:rPr>
                    <w:t>B2</w:t>
                  </w:r>
                  <w:r>
                    <w:rPr>
                      <w:lang w:val="en-GB"/>
                    </w:rPr>
                    <w:t>,</w:t>
                  </w:r>
                  <w:r>
                    <w:rPr>
                      <w:strike/>
                      <w:lang w:val="en-GB"/>
                    </w:rPr>
                    <w:t xml:space="preserve"> B3</w:t>
                  </w:r>
                </w:p>
              </w:tc>
              <w:tc>
                <w:tcPr>
                  <w:tcW w:w="3240" w:type="dxa"/>
                </w:tcPr>
                <w:p w:rsidR="00AD3170" w:rsidRDefault="00D72774">
                  <w:pPr>
                    <w:widowControl/>
                    <w:spacing w:beforeLines="30" w:before="72" w:afterLines="30" w:after="72" w:line="288" w:lineRule="auto"/>
                    <w:rPr>
                      <w:lang w:val="en-GB"/>
                    </w:rPr>
                  </w:pPr>
                  <w:r>
                    <w:rPr>
                      <w:strike/>
                      <w:lang w:val="en-GB"/>
                    </w:rPr>
                    <w:t>C1,</w:t>
                  </w:r>
                  <w:r>
                    <w:rPr>
                      <w:lang w:val="en-GB"/>
                    </w:rPr>
                    <w:t xml:space="preserve"> C3, C4, C5, </w:t>
                  </w:r>
                  <w:r>
                    <w:rPr>
                      <w:strike/>
                      <w:lang w:val="en-GB"/>
                    </w:rPr>
                    <w:t>C6, C8</w:t>
                  </w:r>
                </w:p>
              </w:tc>
              <w:tc>
                <w:tcPr>
                  <w:tcW w:w="3240" w:type="dxa"/>
                </w:tcPr>
                <w:p w:rsidR="00AD3170" w:rsidRDefault="00D72774">
                  <w:pPr>
                    <w:widowControl/>
                    <w:spacing w:beforeLines="30" w:before="72" w:afterLines="30" w:after="72" w:line="288" w:lineRule="auto"/>
                    <w:rPr>
                      <w:lang w:val="en-GB"/>
                    </w:rPr>
                  </w:pPr>
                  <w:r>
                    <w:rPr>
                      <w:lang w:val="en-GB"/>
                    </w:rPr>
                    <w:t>S0, S1</w:t>
                  </w:r>
                </w:p>
              </w:tc>
            </w:tr>
            <w:tr w:rsidR="00AD3170">
              <w:tc>
                <w:tcPr>
                  <w:tcW w:w="1055" w:type="dxa"/>
                </w:tcPr>
                <w:p w:rsidR="00AD3170" w:rsidRDefault="00D72774">
                  <w:pPr>
                    <w:widowControl/>
                    <w:spacing w:beforeLines="30" w:before="72" w:afterLines="30" w:after="72" w:line="288" w:lineRule="auto"/>
                    <w:rPr>
                      <w:lang w:val="en-GB"/>
                    </w:rPr>
                  </w:pPr>
                  <w:r>
                    <w:rPr>
                      <w:lang w:val="en-GB"/>
                    </w:rPr>
                    <w:t>Z4</w:t>
                  </w:r>
                </w:p>
              </w:tc>
              <w:tc>
                <w:tcPr>
                  <w:tcW w:w="2180" w:type="dxa"/>
                </w:tcPr>
                <w:p w:rsidR="00AD3170" w:rsidRDefault="00D72774">
                  <w:pPr>
                    <w:widowControl/>
                    <w:spacing w:beforeLines="30" w:before="72" w:afterLines="30" w:after="72" w:line="288" w:lineRule="auto"/>
                    <w:rPr>
                      <w:lang w:val="en-GB"/>
                    </w:rPr>
                  </w:pPr>
                  <w:r>
                    <w:rPr>
                      <w:lang w:val="en-GB"/>
                    </w:rPr>
                    <w:t xml:space="preserve">B1, </w:t>
                  </w:r>
                  <w:r>
                    <w:rPr>
                      <w:rFonts w:eastAsia="微软雅黑"/>
                      <w:strike/>
                    </w:rPr>
                    <w:t>B2</w:t>
                  </w:r>
                  <w:r>
                    <w:rPr>
                      <w:lang w:val="en-GB"/>
                    </w:rPr>
                    <w:t xml:space="preserve">, </w:t>
                  </w:r>
                  <w:r>
                    <w:rPr>
                      <w:strike/>
                      <w:lang w:val="en-GB"/>
                    </w:rPr>
                    <w:t>B3</w:t>
                  </w:r>
                  <w:r>
                    <w:rPr>
                      <w:lang w:val="en-GB"/>
                    </w:rPr>
                    <w:t>, B4</w:t>
                  </w:r>
                </w:p>
              </w:tc>
              <w:tc>
                <w:tcPr>
                  <w:tcW w:w="3240" w:type="dxa"/>
                </w:tcPr>
                <w:p w:rsidR="00AD3170" w:rsidRDefault="00D72774">
                  <w:pPr>
                    <w:widowControl/>
                    <w:spacing w:beforeLines="30" w:before="72" w:afterLines="30" w:after="72" w:line="288" w:lineRule="auto"/>
                    <w:rPr>
                      <w:lang w:val="en-GB"/>
                    </w:rPr>
                  </w:pPr>
                  <w:r>
                    <w:rPr>
                      <w:lang w:val="en-GB"/>
                    </w:rPr>
                    <w:t xml:space="preserve">C3, C4, C5, </w:t>
                  </w:r>
                  <w:r>
                    <w:rPr>
                      <w:strike/>
                      <w:lang w:val="en-GB"/>
                    </w:rPr>
                    <w:t>C6, C7,</w:t>
                  </w:r>
                  <w:r>
                    <w:rPr>
                      <w:lang w:val="en-GB"/>
                    </w:rPr>
                    <w:t xml:space="preserve"> C9</w:t>
                  </w:r>
                </w:p>
              </w:tc>
              <w:tc>
                <w:tcPr>
                  <w:tcW w:w="3240" w:type="dxa"/>
                </w:tcPr>
                <w:p w:rsidR="00AD3170" w:rsidRDefault="00D72774">
                  <w:pPr>
                    <w:widowControl/>
                    <w:spacing w:beforeLines="30" w:before="72" w:afterLines="30" w:after="72" w:line="288" w:lineRule="auto"/>
                    <w:rPr>
                      <w:lang w:val="en-GB"/>
                    </w:rPr>
                  </w:pPr>
                  <w:r>
                    <w:rPr>
                      <w:lang w:val="en-GB"/>
                    </w:rPr>
                    <w:t>S0, S1</w:t>
                  </w:r>
                </w:p>
              </w:tc>
            </w:tr>
            <w:tr w:rsidR="00AD3170">
              <w:trPr>
                <w:trHeight w:val="56"/>
              </w:trPr>
              <w:tc>
                <w:tcPr>
                  <w:tcW w:w="1055" w:type="dxa"/>
                </w:tcPr>
                <w:p w:rsidR="00AD3170" w:rsidRDefault="00D72774">
                  <w:pPr>
                    <w:widowControl/>
                    <w:spacing w:beforeLines="30" w:before="72" w:afterLines="30" w:after="72" w:line="288" w:lineRule="auto"/>
                    <w:rPr>
                      <w:lang w:val="en-GB"/>
                    </w:rPr>
                  </w:pPr>
                  <w:r>
                    <w:rPr>
                      <w:lang w:val="en-GB"/>
                    </w:rPr>
                    <w:t>Z5</w:t>
                  </w:r>
                </w:p>
              </w:tc>
              <w:tc>
                <w:tcPr>
                  <w:tcW w:w="2180" w:type="dxa"/>
                </w:tcPr>
                <w:p w:rsidR="00AD3170" w:rsidRDefault="00D72774">
                  <w:pPr>
                    <w:widowControl/>
                    <w:spacing w:beforeLines="30" w:before="72" w:afterLines="30" w:after="72" w:line="288" w:lineRule="auto"/>
                    <w:rPr>
                      <w:lang w:val="en-GB"/>
                    </w:rPr>
                  </w:pPr>
                  <w:r>
                    <w:rPr>
                      <w:lang w:val="en-GB"/>
                    </w:rPr>
                    <w:t xml:space="preserve">B1, </w:t>
                  </w:r>
                  <w:r>
                    <w:rPr>
                      <w:rFonts w:eastAsia="微软雅黑"/>
                      <w:strike/>
                    </w:rPr>
                    <w:t>B2</w:t>
                  </w:r>
                  <w:r>
                    <w:rPr>
                      <w:lang w:val="en-GB"/>
                    </w:rPr>
                    <w:t>, B3, B4</w:t>
                  </w:r>
                </w:p>
              </w:tc>
              <w:tc>
                <w:tcPr>
                  <w:tcW w:w="3240" w:type="dxa"/>
                </w:tcPr>
                <w:p w:rsidR="00AD3170" w:rsidRDefault="00D72774">
                  <w:pPr>
                    <w:widowControl/>
                    <w:spacing w:beforeLines="30" w:before="72" w:afterLines="30" w:after="72" w:line="288" w:lineRule="auto"/>
                    <w:rPr>
                      <w:lang w:val="en-GB"/>
                    </w:rPr>
                  </w:pPr>
                  <w:r>
                    <w:rPr>
                      <w:lang w:val="en-GB"/>
                    </w:rPr>
                    <w:t xml:space="preserve">C3, C4, C5, </w:t>
                  </w:r>
                  <w:r>
                    <w:rPr>
                      <w:strike/>
                      <w:lang w:val="en-GB"/>
                    </w:rPr>
                    <w:t>C6, C7,</w:t>
                  </w:r>
                  <w:r>
                    <w:rPr>
                      <w:lang w:val="en-GB"/>
                    </w:rPr>
                    <w:t xml:space="preserve"> C9, C10, C11</w:t>
                  </w:r>
                </w:p>
              </w:tc>
              <w:tc>
                <w:tcPr>
                  <w:tcW w:w="3240" w:type="dxa"/>
                </w:tcPr>
                <w:p w:rsidR="00AD3170" w:rsidRDefault="00D72774">
                  <w:pPr>
                    <w:widowControl/>
                    <w:spacing w:beforeLines="30" w:before="72" w:afterLines="30" w:after="72" w:line="288" w:lineRule="auto"/>
                    <w:rPr>
                      <w:lang w:val="en-GB"/>
                    </w:rPr>
                  </w:pPr>
                  <w:r>
                    <w:rPr>
                      <w:lang w:val="en-GB"/>
                    </w:rPr>
                    <w:t>S0, S1, S2</w:t>
                  </w:r>
                </w:p>
              </w:tc>
            </w:tr>
          </w:tbl>
          <w:p w:rsidR="00AD3170" w:rsidRDefault="00D72774">
            <w:pPr>
              <w:widowControl/>
              <w:spacing w:beforeLines="30" w:before="72" w:afterLines="30" w:after="72" w:line="288" w:lineRule="auto"/>
              <w:rPr>
                <w:u w:val="single"/>
                <w:lang w:val="en-GB"/>
              </w:rPr>
            </w:pPr>
            <w:r>
              <w:rPr>
                <w:u w:val="single"/>
                <w:lang w:val="en-GB"/>
              </w:rPr>
              <w:t xml:space="preserve">Benefits </w:t>
            </w:r>
            <w:r>
              <w:rPr>
                <w:strike/>
                <w:u w:val="single"/>
                <w:lang w:val="en-GB"/>
              </w:rPr>
              <w:t>(compared to Case y)</w:t>
            </w:r>
            <w:r>
              <w:rPr>
                <w:u w:val="single"/>
                <w:lang w:val="en-GB"/>
              </w:rPr>
              <w:t>:</w:t>
            </w:r>
          </w:p>
          <w:p w:rsidR="00AD3170" w:rsidRDefault="00D72774">
            <w:pPr>
              <w:pStyle w:val="af4"/>
              <w:widowControl/>
              <w:numPr>
                <w:ilvl w:val="0"/>
                <w:numId w:val="27"/>
              </w:numPr>
              <w:spacing w:beforeLines="30" w:before="72" w:afterLines="30" w:after="72" w:line="288" w:lineRule="auto"/>
              <w:rPr>
                <w:rFonts w:eastAsia="微软雅黑"/>
                <w:sz w:val="20"/>
                <w:szCs w:val="20"/>
              </w:rPr>
            </w:pPr>
            <w:r>
              <w:rPr>
                <w:sz w:val="20"/>
                <w:szCs w:val="20"/>
                <w:lang w:val="en-GB"/>
              </w:rPr>
              <w:t xml:space="preserve">B1: </w:t>
            </w:r>
            <w:r>
              <w:rPr>
                <w:rFonts w:eastAsia="微软雅黑"/>
                <w:sz w:val="20"/>
                <w:szCs w:val="20"/>
              </w:rPr>
              <w:t>Shorter model parameter update timescale without requiring offline quantization, compiling, and testing</w:t>
            </w:r>
          </w:p>
          <w:p w:rsidR="00AD3170" w:rsidRDefault="00D72774">
            <w:pPr>
              <w:pStyle w:val="af4"/>
              <w:widowControl/>
              <w:numPr>
                <w:ilvl w:val="0"/>
                <w:numId w:val="27"/>
              </w:numPr>
              <w:spacing w:beforeLines="30" w:before="72" w:afterLines="30" w:after="72" w:line="288" w:lineRule="auto"/>
              <w:rPr>
                <w:rFonts w:eastAsia="微软雅黑"/>
                <w:sz w:val="20"/>
                <w:szCs w:val="20"/>
              </w:rPr>
            </w:pPr>
            <w:r>
              <w:rPr>
                <w:rFonts w:eastAsia="微软雅黑"/>
                <w:sz w:val="20"/>
                <w:szCs w:val="20"/>
              </w:rPr>
              <w:t xml:space="preserve">B3: Flexibility for model structure update </w:t>
            </w:r>
            <w:r>
              <w:rPr>
                <w:rFonts w:eastAsia="微软雅黑"/>
                <w:sz w:val="20"/>
                <w:szCs w:val="20"/>
              </w:rPr>
              <w:t>without offline co-engineering for two-sided models</w:t>
            </w:r>
          </w:p>
          <w:p w:rsidR="00AD3170" w:rsidRDefault="00D72774">
            <w:pPr>
              <w:pStyle w:val="af4"/>
              <w:widowControl/>
              <w:numPr>
                <w:ilvl w:val="0"/>
                <w:numId w:val="27"/>
              </w:numPr>
              <w:spacing w:beforeLines="30" w:before="72" w:afterLines="30" w:after="72" w:line="288" w:lineRule="auto"/>
              <w:rPr>
                <w:rFonts w:eastAsia="微软雅黑"/>
                <w:sz w:val="20"/>
                <w:szCs w:val="20"/>
              </w:rPr>
            </w:pPr>
            <w:r>
              <w:rPr>
                <w:rFonts w:eastAsia="微软雅黑"/>
                <w:sz w:val="20"/>
                <w:szCs w:val="20"/>
              </w:rPr>
              <w:t>B4: Flexibility for model parameter update without offline co-engineering for two-sided models</w:t>
            </w:r>
          </w:p>
          <w:p w:rsidR="00AD3170" w:rsidRDefault="00D72774">
            <w:pPr>
              <w:widowControl/>
              <w:spacing w:beforeLines="30" w:before="72" w:afterLines="30" w:after="72" w:line="288" w:lineRule="auto"/>
              <w:rPr>
                <w:u w:val="single"/>
                <w:lang w:val="en-GB"/>
              </w:rPr>
            </w:pPr>
            <w:r>
              <w:rPr>
                <w:u w:val="single"/>
                <w:lang w:val="en-GB"/>
              </w:rPr>
              <w:t>Challenges and requirements:</w:t>
            </w:r>
          </w:p>
          <w:p w:rsidR="00AD3170" w:rsidRDefault="00D72774">
            <w:pPr>
              <w:pStyle w:val="af4"/>
              <w:widowControl/>
              <w:numPr>
                <w:ilvl w:val="0"/>
                <w:numId w:val="27"/>
              </w:numPr>
              <w:spacing w:beforeLines="30" w:before="72" w:afterLines="30" w:after="72" w:line="288" w:lineRule="auto"/>
              <w:rPr>
                <w:strike/>
                <w:sz w:val="20"/>
                <w:szCs w:val="20"/>
                <w:lang w:val="en-GB"/>
              </w:rPr>
            </w:pPr>
            <w:r>
              <w:rPr>
                <w:strike/>
                <w:sz w:val="20"/>
                <w:szCs w:val="20"/>
                <w:lang w:val="en-GB"/>
              </w:rPr>
              <w:t>C1: Larger latency</w:t>
            </w:r>
          </w:p>
          <w:p w:rsidR="00AD3170" w:rsidRDefault="00D72774">
            <w:pPr>
              <w:pStyle w:val="af4"/>
              <w:widowControl/>
              <w:numPr>
                <w:ilvl w:val="0"/>
                <w:numId w:val="27"/>
              </w:numPr>
              <w:spacing w:beforeLines="30" w:before="72" w:afterLines="30" w:after="72" w:line="288" w:lineRule="auto"/>
              <w:rPr>
                <w:strike/>
                <w:sz w:val="20"/>
                <w:szCs w:val="20"/>
                <w:lang w:val="en-GB"/>
              </w:rPr>
            </w:pPr>
            <w:r>
              <w:rPr>
                <w:strike/>
                <w:sz w:val="20"/>
                <w:szCs w:val="20"/>
                <w:lang w:val="en-GB"/>
              </w:rPr>
              <w:t>C2: Offline co-engineering efforts</w:t>
            </w:r>
          </w:p>
          <w:p w:rsidR="00AD3170" w:rsidRDefault="00D72774">
            <w:pPr>
              <w:pStyle w:val="af4"/>
              <w:widowControl/>
              <w:numPr>
                <w:ilvl w:val="0"/>
                <w:numId w:val="27"/>
              </w:numPr>
              <w:spacing w:beforeLines="30" w:before="72" w:afterLines="30" w:after="72" w:line="288" w:lineRule="auto"/>
              <w:rPr>
                <w:sz w:val="20"/>
                <w:szCs w:val="20"/>
                <w:lang w:val="en-GB"/>
              </w:rPr>
            </w:pPr>
            <w:r>
              <w:rPr>
                <w:sz w:val="20"/>
                <w:szCs w:val="20"/>
                <w:lang w:val="en-GB"/>
              </w:rPr>
              <w:lastRenderedPageBreak/>
              <w:t xml:space="preserve">C3: Preservation of </w:t>
            </w:r>
            <w:r>
              <w:rPr>
                <w:sz w:val="20"/>
                <w:szCs w:val="20"/>
                <w:lang w:val="en-GB"/>
              </w:rPr>
              <w:t>proprietary design</w:t>
            </w:r>
          </w:p>
          <w:p w:rsidR="00AD3170" w:rsidRDefault="00D72774">
            <w:pPr>
              <w:pStyle w:val="af4"/>
              <w:widowControl/>
              <w:numPr>
                <w:ilvl w:val="1"/>
                <w:numId w:val="27"/>
              </w:numPr>
              <w:spacing w:beforeLines="30" w:before="72" w:afterLines="30" w:after="72" w:line="288" w:lineRule="auto"/>
              <w:rPr>
                <w:sz w:val="20"/>
                <w:szCs w:val="20"/>
                <w:lang w:val="en-GB"/>
              </w:rPr>
            </w:pPr>
            <w:r>
              <w:rPr>
                <w:sz w:val="20"/>
                <w:szCs w:val="20"/>
                <w:lang w:val="en-GB"/>
              </w:rPr>
              <w:t>Note: This may not be a concern if the model is widely known and does not involve any device-specific design decisions (such as number of layers, activation size, quantization, etc.) whose choice will constitute a design secret.</w:t>
            </w:r>
          </w:p>
          <w:p w:rsidR="00AD3170" w:rsidRDefault="00D72774">
            <w:pPr>
              <w:pStyle w:val="af4"/>
              <w:widowControl/>
              <w:numPr>
                <w:ilvl w:val="0"/>
                <w:numId w:val="27"/>
              </w:numPr>
              <w:spacing w:beforeLines="30" w:before="72" w:afterLines="30" w:after="72" w:line="288" w:lineRule="auto"/>
              <w:rPr>
                <w:sz w:val="20"/>
                <w:szCs w:val="20"/>
                <w:lang w:val="en-GB"/>
              </w:rPr>
            </w:pPr>
            <w:r>
              <w:rPr>
                <w:sz w:val="20"/>
                <w:szCs w:val="20"/>
                <w:lang w:val="en-GB"/>
              </w:rPr>
              <w:t xml:space="preserve">C4: </w:t>
            </w:r>
            <w:r>
              <w:rPr>
                <w:rFonts w:eastAsia="微软雅黑"/>
                <w:sz w:val="20"/>
                <w:szCs w:val="20"/>
              </w:rPr>
              <w:t>UE c</w:t>
            </w:r>
            <w:r>
              <w:rPr>
                <w:rFonts w:eastAsia="微软雅黑"/>
                <w:sz w:val="20"/>
                <w:szCs w:val="20"/>
              </w:rPr>
              <w:t>apability for accepting new parameters on an existing model structure, such as compiling (if needed), quantization, updating and running the model</w:t>
            </w:r>
          </w:p>
          <w:p w:rsidR="00AD3170" w:rsidRDefault="00D72774">
            <w:pPr>
              <w:pStyle w:val="af4"/>
              <w:widowControl/>
              <w:numPr>
                <w:ilvl w:val="0"/>
                <w:numId w:val="27"/>
              </w:numPr>
              <w:spacing w:beforeLines="30" w:before="72" w:afterLines="30" w:after="72" w:line="288" w:lineRule="auto"/>
              <w:rPr>
                <w:sz w:val="20"/>
                <w:szCs w:val="20"/>
                <w:lang w:val="en-GB"/>
              </w:rPr>
            </w:pPr>
            <w:r>
              <w:rPr>
                <w:sz w:val="20"/>
                <w:szCs w:val="20"/>
                <w:lang w:val="en-GB"/>
              </w:rPr>
              <w:t>C5: Lack of performance guarantee and testability of an updated model prior to deployment, compared to the ba</w:t>
            </w:r>
            <w:r>
              <w:rPr>
                <w:sz w:val="20"/>
                <w:szCs w:val="20"/>
                <w:lang w:val="en-GB"/>
              </w:rPr>
              <w:t>seline scenario of going through offline quantization, compiling, and testing of the updated model with the rest of the modem implementation.</w:t>
            </w:r>
          </w:p>
          <w:p w:rsidR="00AD3170" w:rsidRDefault="00D72774">
            <w:pPr>
              <w:pStyle w:val="af4"/>
              <w:widowControl/>
              <w:numPr>
                <w:ilvl w:val="1"/>
                <w:numId w:val="27"/>
              </w:numPr>
              <w:spacing w:beforeLines="30" w:before="72" w:afterLines="30" w:after="72" w:line="288" w:lineRule="auto"/>
              <w:rPr>
                <w:sz w:val="20"/>
                <w:szCs w:val="20"/>
                <w:lang w:val="en-GB"/>
              </w:rPr>
            </w:pPr>
            <w:r>
              <w:rPr>
                <w:sz w:val="20"/>
                <w:szCs w:val="20"/>
                <w:lang w:val="en-GB"/>
              </w:rPr>
              <w:t>Note: Performance can be monitored after the model is deployed.</w:t>
            </w:r>
          </w:p>
          <w:p w:rsidR="00AD3170" w:rsidRDefault="00D72774">
            <w:pPr>
              <w:pStyle w:val="af4"/>
              <w:widowControl/>
              <w:numPr>
                <w:ilvl w:val="0"/>
                <w:numId w:val="27"/>
              </w:numPr>
              <w:spacing w:beforeLines="30" w:before="72" w:afterLines="30" w:after="72" w:line="288" w:lineRule="auto"/>
              <w:rPr>
                <w:rFonts w:eastAsia="微软雅黑"/>
                <w:strike/>
                <w:sz w:val="20"/>
                <w:szCs w:val="20"/>
              </w:rPr>
            </w:pPr>
            <w:r>
              <w:rPr>
                <w:strike/>
                <w:sz w:val="20"/>
                <w:szCs w:val="20"/>
                <w:lang w:val="en-GB"/>
              </w:rPr>
              <w:t xml:space="preserve">C6: Specification effort for </w:t>
            </w:r>
            <w:r>
              <w:rPr>
                <w:rFonts w:eastAsia="微软雅黑"/>
                <w:strike/>
                <w:sz w:val="20"/>
                <w:szCs w:val="20"/>
              </w:rPr>
              <w:t>model delivery format</w:t>
            </w:r>
            <w:r>
              <w:rPr>
                <w:rFonts w:eastAsia="微软雅黑"/>
                <w:strike/>
                <w:sz w:val="20"/>
                <w:szCs w:val="20"/>
              </w:rPr>
              <w:t xml:space="preserve"> for open format</w:t>
            </w:r>
          </w:p>
          <w:p w:rsidR="00AD3170" w:rsidRDefault="00D72774">
            <w:pPr>
              <w:pStyle w:val="af4"/>
              <w:widowControl/>
              <w:numPr>
                <w:ilvl w:val="0"/>
                <w:numId w:val="27"/>
              </w:numPr>
              <w:spacing w:beforeLines="30" w:before="72" w:afterLines="30" w:after="72" w:line="288" w:lineRule="auto"/>
              <w:rPr>
                <w:strike/>
                <w:sz w:val="20"/>
                <w:szCs w:val="20"/>
                <w:lang w:val="en-GB"/>
              </w:rPr>
            </w:pPr>
            <w:r>
              <w:rPr>
                <w:strike/>
                <w:sz w:val="20"/>
                <w:szCs w:val="20"/>
                <w:lang w:val="en-GB"/>
              </w:rPr>
              <w:t>C7: Testability aspects</w:t>
            </w:r>
          </w:p>
          <w:p w:rsidR="00AD3170" w:rsidRDefault="00D72774">
            <w:pPr>
              <w:pStyle w:val="af4"/>
              <w:widowControl/>
              <w:numPr>
                <w:ilvl w:val="0"/>
                <w:numId w:val="27"/>
              </w:numPr>
              <w:spacing w:beforeLines="30" w:before="72" w:afterLines="30" w:after="72" w:line="288" w:lineRule="auto"/>
              <w:rPr>
                <w:rFonts w:eastAsia="微软雅黑"/>
                <w:strike/>
                <w:sz w:val="20"/>
                <w:szCs w:val="20"/>
              </w:rPr>
            </w:pPr>
            <w:r>
              <w:rPr>
                <w:strike/>
                <w:sz w:val="20"/>
                <w:szCs w:val="20"/>
                <w:lang w:val="en-GB"/>
              </w:rPr>
              <w:t>C8: Lack of p</w:t>
            </w:r>
            <w:proofErr w:type="spellStart"/>
            <w:r>
              <w:rPr>
                <w:rFonts w:eastAsia="微软雅黑"/>
                <w:strike/>
                <w:sz w:val="20"/>
                <w:szCs w:val="20"/>
              </w:rPr>
              <w:t>er</w:t>
            </w:r>
            <w:proofErr w:type="spellEnd"/>
            <w:r>
              <w:rPr>
                <w:rFonts w:eastAsia="微软雅黑"/>
                <w:strike/>
                <w:sz w:val="20"/>
                <w:szCs w:val="20"/>
              </w:rPr>
              <w:t xml:space="preserve"> cell or area optimization </w:t>
            </w:r>
            <w:r>
              <w:rPr>
                <w:strike/>
                <w:sz w:val="20"/>
                <w:szCs w:val="20"/>
                <w:lang w:val="en-GB"/>
              </w:rPr>
              <w:t>if dataset ID is not available</w:t>
            </w:r>
          </w:p>
          <w:p w:rsidR="00AD3170" w:rsidRDefault="00D72774">
            <w:pPr>
              <w:pStyle w:val="af4"/>
              <w:widowControl/>
              <w:numPr>
                <w:ilvl w:val="0"/>
                <w:numId w:val="27"/>
              </w:numPr>
              <w:spacing w:beforeLines="30" w:before="72" w:afterLines="30" w:after="72" w:line="288" w:lineRule="auto"/>
              <w:rPr>
                <w:rFonts w:eastAsia="微软雅黑"/>
                <w:sz w:val="20"/>
                <w:szCs w:val="20"/>
              </w:rPr>
            </w:pPr>
            <w:r>
              <w:rPr>
                <w:sz w:val="20"/>
                <w:szCs w:val="20"/>
                <w:lang w:val="en-GB"/>
              </w:rPr>
              <w:t xml:space="preserve">C9: </w:t>
            </w:r>
            <w:r>
              <w:rPr>
                <w:strike/>
                <w:sz w:val="20"/>
                <w:szCs w:val="20"/>
                <w:lang w:val="en-GB"/>
              </w:rPr>
              <w:t>Full model optimization</w:t>
            </w:r>
            <w:r>
              <w:rPr>
                <w:sz w:val="20"/>
                <w:szCs w:val="20"/>
                <w:lang w:val="en-GB"/>
              </w:rPr>
              <w:t xml:space="preserve"> Potentially suboptimal performance of an updated model due to lack of</w:t>
            </w:r>
            <w:r>
              <w:rPr>
                <w:strike/>
                <w:sz w:val="20"/>
                <w:szCs w:val="20"/>
                <w:lang w:val="en-GB"/>
              </w:rPr>
              <w:t xml:space="preserve"> testing fully developed </w:t>
            </w:r>
            <w:proofErr w:type="spellStart"/>
            <w:r>
              <w:rPr>
                <w:strike/>
                <w:sz w:val="20"/>
                <w:szCs w:val="20"/>
                <w:lang w:val="en-GB"/>
              </w:rPr>
              <w:t>model</w:t>
            </w:r>
            <w:r>
              <w:rPr>
                <w:sz w:val="20"/>
                <w:szCs w:val="20"/>
                <w:lang w:val="en-GB"/>
              </w:rPr>
              <w:t>model</w:t>
            </w:r>
            <w:proofErr w:type="spellEnd"/>
            <w:r>
              <w:rPr>
                <w:sz w:val="20"/>
                <w:szCs w:val="20"/>
                <w:lang w:val="en-GB"/>
              </w:rPr>
              <w:t xml:space="preserve"> quantizat</w:t>
            </w:r>
            <w:r>
              <w:rPr>
                <w:sz w:val="20"/>
                <w:szCs w:val="20"/>
                <w:lang w:val="en-GB"/>
              </w:rPr>
              <w:t>ion optimization during training, compared to the baseline scenario of going through offline quantization, compiling, and testing of the updated model.</w:t>
            </w:r>
          </w:p>
          <w:p w:rsidR="00AD3170" w:rsidRDefault="00D72774">
            <w:pPr>
              <w:pStyle w:val="af4"/>
              <w:widowControl/>
              <w:numPr>
                <w:ilvl w:val="0"/>
                <w:numId w:val="27"/>
              </w:numPr>
              <w:spacing w:beforeLines="30" w:before="72" w:afterLines="30" w:after="72" w:line="288" w:lineRule="auto"/>
              <w:rPr>
                <w:rFonts w:eastAsia="微软雅黑"/>
                <w:sz w:val="20"/>
                <w:szCs w:val="20"/>
              </w:rPr>
            </w:pPr>
            <w:r>
              <w:rPr>
                <w:sz w:val="20"/>
                <w:szCs w:val="20"/>
                <w:lang w:val="en-GB"/>
              </w:rPr>
              <w:t>C10: Device specific optimization of the model structure</w:t>
            </w:r>
          </w:p>
          <w:p w:rsidR="00AD3170" w:rsidRDefault="00D72774">
            <w:pPr>
              <w:pStyle w:val="af4"/>
              <w:widowControl/>
              <w:numPr>
                <w:ilvl w:val="0"/>
                <w:numId w:val="27"/>
              </w:numPr>
              <w:spacing w:beforeLines="30" w:before="72" w:afterLines="30" w:after="72" w:line="288" w:lineRule="auto"/>
              <w:rPr>
                <w:rFonts w:eastAsia="微软雅黑"/>
                <w:sz w:val="20"/>
                <w:szCs w:val="20"/>
              </w:rPr>
            </w:pPr>
            <w:r>
              <w:rPr>
                <w:sz w:val="20"/>
                <w:szCs w:val="20"/>
                <w:lang w:val="en-GB"/>
              </w:rPr>
              <w:t>C11: Device capability of running an unknown mo</w:t>
            </w:r>
            <w:r>
              <w:rPr>
                <w:sz w:val="20"/>
                <w:szCs w:val="20"/>
                <w:lang w:val="en-GB"/>
              </w:rPr>
              <w:t>del structure</w:t>
            </w:r>
          </w:p>
          <w:p w:rsidR="00AD3170" w:rsidRDefault="00D72774">
            <w:pPr>
              <w:widowControl/>
              <w:spacing w:beforeLines="30" w:before="72" w:afterLines="30" w:after="72" w:line="288" w:lineRule="auto"/>
              <w:rPr>
                <w:u w:val="single"/>
                <w:lang w:val="en-GB"/>
              </w:rPr>
            </w:pPr>
            <w:r>
              <w:rPr>
                <w:u w:val="single"/>
                <w:lang w:val="en-GB"/>
              </w:rPr>
              <w:t>Potential specification impact:</w:t>
            </w:r>
          </w:p>
          <w:p w:rsidR="00AD3170" w:rsidRDefault="00D72774">
            <w:pPr>
              <w:pStyle w:val="af4"/>
              <w:widowControl/>
              <w:numPr>
                <w:ilvl w:val="0"/>
                <w:numId w:val="27"/>
              </w:numPr>
              <w:spacing w:beforeLines="30" w:before="72" w:afterLines="30" w:after="72" w:line="288" w:lineRule="auto"/>
              <w:rPr>
                <w:sz w:val="20"/>
                <w:szCs w:val="20"/>
                <w:lang w:val="en-GB"/>
              </w:rPr>
            </w:pPr>
            <w:r>
              <w:rPr>
                <w:sz w:val="20"/>
                <w:szCs w:val="20"/>
                <w:lang w:val="en-GB"/>
              </w:rPr>
              <w:t>S0: Specification related to model transfer</w:t>
            </w:r>
          </w:p>
          <w:p w:rsidR="00AD3170" w:rsidRDefault="00D72774">
            <w:pPr>
              <w:pStyle w:val="af4"/>
              <w:widowControl/>
              <w:numPr>
                <w:ilvl w:val="0"/>
                <w:numId w:val="27"/>
              </w:numPr>
              <w:spacing w:beforeLines="30" w:before="72" w:afterLines="30" w:after="72" w:line="288" w:lineRule="auto"/>
              <w:rPr>
                <w:sz w:val="20"/>
                <w:szCs w:val="20"/>
                <w:lang w:val="en-GB"/>
              </w:rPr>
            </w:pPr>
            <w:r>
              <w:rPr>
                <w:sz w:val="20"/>
                <w:szCs w:val="20"/>
                <w:lang w:val="en-GB"/>
              </w:rPr>
              <w:t>S1: Specification of model format for open-format model transfer</w:t>
            </w:r>
          </w:p>
          <w:p w:rsidR="00AD3170" w:rsidRDefault="00D72774">
            <w:pPr>
              <w:pStyle w:val="af4"/>
              <w:widowControl/>
              <w:numPr>
                <w:ilvl w:val="0"/>
                <w:numId w:val="27"/>
              </w:numPr>
              <w:spacing w:beforeLines="30" w:before="72" w:afterLines="30" w:after="72" w:line="288" w:lineRule="auto"/>
              <w:rPr>
                <w:rFonts w:eastAsia="宋体"/>
                <w:b/>
                <w:kern w:val="0"/>
                <w:sz w:val="20"/>
                <w:szCs w:val="20"/>
              </w:rPr>
            </w:pPr>
            <w:r>
              <w:rPr>
                <w:sz w:val="20"/>
                <w:szCs w:val="20"/>
                <w:lang w:val="en-GB"/>
              </w:rPr>
              <w:t>S2: Flexible UE capability mechanism beyond model ID-based approach</w:t>
            </w:r>
          </w:p>
        </w:tc>
      </w:tr>
    </w:tbl>
    <w:p w:rsidR="00AD3170" w:rsidRDefault="00D72774">
      <w:pPr>
        <w:snapToGrid w:val="0"/>
        <w:spacing w:beforeLines="30" w:before="72" w:afterLines="30" w:after="72" w:line="288" w:lineRule="auto"/>
        <w:rPr>
          <w:rFonts w:eastAsia="微软雅黑"/>
          <w:kern w:val="0"/>
        </w:rPr>
      </w:pPr>
      <w:r>
        <w:rPr>
          <w:rFonts w:eastAsia="微软雅黑" w:hint="eastAsia"/>
          <w:kern w:val="0"/>
        </w:rPr>
        <w:lastRenderedPageBreak/>
        <w:t>There were some discussions in R</w:t>
      </w:r>
      <w:r>
        <w:rPr>
          <w:rFonts w:eastAsia="微软雅黑" w:hint="eastAsia"/>
          <w:kern w:val="0"/>
        </w:rPr>
        <w:t>AN1#113 meeting about the model transfer/delivery options. Based on proposal [FL4] Proposed conclusion 7-21b, we have the following comments:</w:t>
      </w:r>
    </w:p>
    <w:p w:rsidR="00AD3170" w:rsidRDefault="00D72774">
      <w:pPr>
        <w:numPr>
          <w:ilvl w:val="0"/>
          <w:numId w:val="28"/>
        </w:numPr>
        <w:snapToGrid w:val="0"/>
        <w:spacing w:beforeLines="30" w:before="72" w:afterLines="30" w:after="72" w:line="288" w:lineRule="auto"/>
        <w:rPr>
          <w:rFonts w:eastAsia="微软雅黑"/>
          <w:kern w:val="0"/>
        </w:rPr>
      </w:pPr>
      <w:r>
        <w:rPr>
          <w:rFonts w:eastAsia="微软雅黑"/>
          <w:kern w:val="0"/>
        </w:rPr>
        <w:t xml:space="preserve">“Testing” is unclear and may lead to ambiguity on whether it is talking about RAN4 testing or other testing. </w:t>
      </w:r>
      <w:r>
        <w:rPr>
          <w:rFonts w:eastAsia="微软雅黑"/>
          <w:kern w:val="0"/>
        </w:rPr>
        <w:t>“Offline compiling” may be enough</w:t>
      </w:r>
    </w:p>
    <w:p w:rsidR="00AD3170" w:rsidRDefault="00D72774">
      <w:pPr>
        <w:numPr>
          <w:ilvl w:val="0"/>
          <w:numId w:val="28"/>
        </w:numPr>
        <w:snapToGrid w:val="0"/>
        <w:spacing w:beforeLines="30" w:before="72" w:afterLines="30" w:after="72" w:line="288" w:lineRule="auto"/>
        <w:rPr>
          <w:rFonts w:eastAsia="微软雅黑"/>
          <w:kern w:val="0"/>
        </w:rPr>
      </w:pPr>
      <w:r>
        <w:rPr>
          <w:rFonts w:eastAsia="微软雅黑" w:hint="eastAsia"/>
          <w:kern w:val="0"/>
        </w:rPr>
        <w:t>The benefits should be decoupled with two</w:t>
      </w:r>
      <w:r>
        <w:rPr>
          <w:rFonts w:eastAsia="微软雅黑"/>
          <w:kern w:val="0"/>
        </w:rPr>
        <w:t>-</w:t>
      </w:r>
      <w:r>
        <w:rPr>
          <w:rFonts w:eastAsia="微软雅黑" w:hint="eastAsia"/>
          <w:kern w:val="0"/>
        </w:rPr>
        <w:t>sided model as both one-sided and two-sided model have similar benefits over Case y</w:t>
      </w:r>
    </w:p>
    <w:p w:rsidR="00AD3170" w:rsidRDefault="00D72774">
      <w:pPr>
        <w:numPr>
          <w:ilvl w:val="0"/>
          <w:numId w:val="28"/>
        </w:numPr>
        <w:snapToGrid w:val="0"/>
        <w:spacing w:beforeLines="30" w:before="72" w:afterLines="30" w:after="72" w:line="288" w:lineRule="auto"/>
        <w:rPr>
          <w:rFonts w:eastAsia="微软雅黑"/>
          <w:kern w:val="0"/>
        </w:rPr>
      </w:pPr>
      <w:r>
        <w:rPr>
          <w:rFonts w:eastAsia="微软雅黑" w:hint="eastAsia"/>
          <w:kern w:val="0"/>
        </w:rPr>
        <w:t>Case y may have</w:t>
      </w:r>
      <w:r>
        <w:rPr>
          <w:rFonts w:eastAsia="微软雅黑"/>
          <w:kern w:val="0"/>
        </w:rPr>
        <w:t xml:space="preserve"> difficulty for offline training dataset exchange/exposure from network side to outside 3GPP network.</w:t>
      </w:r>
    </w:p>
    <w:p w:rsidR="00AD3170" w:rsidRDefault="00D72774">
      <w:pPr>
        <w:numPr>
          <w:ilvl w:val="0"/>
          <w:numId w:val="28"/>
        </w:numPr>
        <w:snapToGrid w:val="0"/>
        <w:spacing w:beforeLines="30" w:before="72" w:afterLines="30" w:after="72" w:line="288" w:lineRule="auto"/>
        <w:rPr>
          <w:rFonts w:eastAsia="微软雅黑"/>
          <w:kern w:val="0"/>
        </w:rPr>
      </w:pPr>
      <w:r>
        <w:rPr>
          <w:rFonts w:eastAsia="微软雅黑"/>
          <w:kern w:val="0"/>
        </w:rPr>
        <w:t>B</w:t>
      </w:r>
      <w:r>
        <w:rPr>
          <w:rFonts w:eastAsia="微软雅黑" w:hint="eastAsia"/>
          <w:kern w:val="0"/>
        </w:rPr>
        <w:t xml:space="preserve">enefits of model transfer </w:t>
      </w:r>
      <w:r>
        <w:rPr>
          <w:rFonts w:eastAsia="微软雅黑"/>
          <w:kern w:val="0"/>
        </w:rPr>
        <w:t>are</w:t>
      </w:r>
      <w:r>
        <w:rPr>
          <w:rFonts w:eastAsia="微软雅黑" w:hint="eastAsia"/>
          <w:kern w:val="0"/>
        </w:rPr>
        <w:t xml:space="preserve"> s</w:t>
      </w:r>
      <w:r>
        <w:rPr>
          <w:rFonts w:eastAsia="微软雅黑"/>
          <w:kern w:val="0"/>
        </w:rPr>
        <w:t xml:space="preserve">maller end to end model delivery latency from model storage </w:t>
      </w:r>
      <w:r>
        <w:rPr>
          <w:rFonts w:eastAsia="微软雅黑" w:hint="eastAsia"/>
          <w:kern w:val="0"/>
        </w:rPr>
        <w:t xml:space="preserve">location </w:t>
      </w:r>
      <w:r>
        <w:rPr>
          <w:rFonts w:eastAsia="微软雅黑"/>
          <w:kern w:val="0"/>
        </w:rPr>
        <w:t>to UE and less requirement on user consent for delive</w:t>
      </w:r>
      <w:r>
        <w:rPr>
          <w:rFonts w:eastAsia="微软雅黑"/>
          <w:kern w:val="0"/>
        </w:rPr>
        <w:t>ring model in non-3GPP way</w:t>
      </w:r>
    </w:p>
    <w:p w:rsidR="00AD3170" w:rsidRDefault="00D72774">
      <w:pPr>
        <w:numPr>
          <w:ilvl w:val="0"/>
          <w:numId w:val="28"/>
        </w:numPr>
        <w:snapToGrid w:val="0"/>
        <w:spacing w:beforeLines="30" w:before="72" w:afterLines="30" w:after="72" w:line="288" w:lineRule="auto"/>
        <w:rPr>
          <w:rFonts w:eastAsia="微软雅黑"/>
          <w:kern w:val="0"/>
        </w:rPr>
      </w:pPr>
      <w:r>
        <w:rPr>
          <w:rFonts w:eastAsia="微软雅黑"/>
          <w:kern w:val="0"/>
        </w:rPr>
        <w:t xml:space="preserve">About C3, the wording design secret is ambiguous. If there is no device specific design decisions and the model </w:t>
      </w:r>
      <w:r>
        <w:rPr>
          <w:rFonts w:eastAsia="微软雅黑" w:hint="eastAsia"/>
          <w:kern w:val="0"/>
        </w:rPr>
        <w:t xml:space="preserve">structure </w:t>
      </w:r>
      <w:r>
        <w:rPr>
          <w:rFonts w:eastAsia="微软雅黑"/>
          <w:kern w:val="0"/>
        </w:rPr>
        <w:t>is widely known, the challenge may not be concerns.</w:t>
      </w:r>
    </w:p>
    <w:p w:rsidR="00AD3170" w:rsidRDefault="00D72774">
      <w:pPr>
        <w:numPr>
          <w:ilvl w:val="0"/>
          <w:numId w:val="28"/>
        </w:numPr>
        <w:snapToGrid w:val="0"/>
        <w:spacing w:beforeLines="30" w:before="72" w:afterLines="30" w:after="72" w:line="288" w:lineRule="auto"/>
        <w:rPr>
          <w:rFonts w:eastAsia="微软雅黑"/>
          <w:kern w:val="0"/>
        </w:rPr>
      </w:pPr>
      <w:r>
        <w:rPr>
          <w:rFonts w:eastAsia="微软雅黑"/>
          <w:kern w:val="0"/>
        </w:rPr>
        <w:t xml:space="preserve">Accepting new parameters may not be a challenge if the </w:t>
      </w:r>
      <w:r>
        <w:rPr>
          <w:rFonts w:eastAsia="微软雅黑"/>
          <w:kern w:val="0"/>
        </w:rPr>
        <w:t>model is compiled in a way that could be updated with new parameters. Re-compilation is also not needed.</w:t>
      </w:r>
    </w:p>
    <w:p w:rsidR="00AD3170" w:rsidRDefault="00D72774">
      <w:pPr>
        <w:numPr>
          <w:ilvl w:val="0"/>
          <w:numId w:val="28"/>
        </w:numPr>
        <w:snapToGrid w:val="0"/>
        <w:spacing w:beforeLines="30" w:before="72" w:afterLines="30" w:after="72" w:line="288" w:lineRule="auto"/>
        <w:rPr>
          <w:rFonts w:eastAsia="微软雅黑"/>
          <w:kern w:val="0"/>
        </w:rPr>
      </w:pPr>
      <w:r>
        <w:rPr>
          <w:rFonts w:eastAsia="微软雅黑"/>
          <w:kern w:val="0"/>
        </w:rPr>
        <w:t>C5 and C9 are basically talking about the same thing: performance may not be 100% guaranteed without full awareness of the environment for UE to run th</w:t>
      </w:r>
      <w:r>
        <w:rPr>
          <w:rFonts w:eastAsia="微软雅黑"/>
          <w:kern w:val="0"/>
        </w:rPr>
        <w:t xml:space="preserve">e model at the UE side. </w:t>
      </w:r>
      <w:proofErr w:type="gramStart"/>
      <w:r>
        <w:rPr>
          <w:rFonts w:eastAsia="微软雅黑"/>
          <w:kern w:val="0"/>
        </w:rPr>
        <w:t>Thus</w:t>
      </w:r>
      <w:proofErr w:type="gramEnd"/>
      <w:r>
        <w:rPr>
          <w:rFonts w:eastAsia="微软雅黑"/>
          <w:kern w:val="0"/>
        </w:rPr>
        <w:t xml:space="preserve"> these two should be combined.</w:t>
      </w:r>
      <w:r>
        <w:rPr>
          <w:rFonts w:eastAsia="微软雅黑" w:hint="eastAsia"/>
          <w:kern w:val="0"/>
        </w:rPr>
        <w:t xml:space="preserve"> </w:t>
      </w:r>
      <w:r>
        <w:rPr>
          <w:rFonts w:eastAsia="微软雅黑"/>
          <w:kern w:val="0"/>
        </w:rPr>
        <w:t>Quantization alignment would resolve this concern since the model training entity would guarantee the performance after quantization. Moreover, the model performance can be monitored/assessed after</w:t>
      </w:r>
      <w:r>
        <w:rPr>
          <w:rFonts w:eastAsia="微软雅黑"/>
          <w:kern w:val="0"/>
        </w:rPr>
        <w:t xml:space="preserve"> the model is deployed. </w:t>
      </w:r>
    </w:p>
    <w:p w:rsidR="00AD3170" w:rsidRDefault="00D72774">
      <w:pPr>
        <w:numPr>
          <w:ilvl w:val="0"/>
          <w:numId w:val="28"/>
        </w:numPr>
        <w:snapToGrid w:val="0"/>
        <w:spacing w:beforeLines="30" w:before="72" w:afterLines="30" w:after="72" w:line="288" w:lineRule="auto"/>
        <w:rPr>
          <w:rFonts w:eastAsia="微软雅黑"/>
          <w:kern w:val="0"/>
        </w:rPr>
      </w:pPr>
      <w:r>
        <w:rPr>
          <w:rFonts w:eastAsia="微软雅黑" w:hint="eastAsia"/>
          <w:kern w:val="0"/>
        </w:rPr>
        <w:t xml:space="preserve">Case </w:t>
      </w:r>
      <w:r>
        <w:rPr>
          <w:rFonts w:eastAsia="微软雅黑"/>
          <w:kern w:val="0"/>
        </w:rPr>
        <w:t>z1~z3 has larger timescale and more co-engineering than level y</w:t>
      </w:r>
      <w:r>
        <w:rPr>
          <w:rFonts w:eastAsia="微软雅黑" w:hint="eastAsia"/>
          <w:kern w:val="0"/>
        </w:rPr>
        <w:t xml:space="preserve"> when the model training location (or offline compiling location) and model storage location are not on the same side</w:t>
      </w:r>
    </w:p>
    <w:p w:rsidR="00AD3170" w:rsidRDefault="00D72774">
      <w:pPr>
        <w:numPr>
          <w:ilvl w:val="0"/>
          <w:numId w:val="28"/>
        </w:numPr>
        <w:snapToGrid w:val="0"/>
        <w:spacing w:beforeLines="30" w:before="72" w:afterLines="30" w:after="72" w:line="288" w:lineRule="auto"/>
        <w:rPr>
          <w:rFonts w:eastAsia="微软雅黑"/>
          <w:kern w:val="0"/>
        </w:rPr>
      </w:pPr>
      <w:r>
        <w:rPr>
          <w:rFonts w:eastAsia="微软雅黑"/>
          <w:kern w:val="0"/>
        </w:rPr>
        <w:lastRenderedPageBreak/>
        <w:t>C11 is unclear on “running an unknown model s</w:t>
      </w:r>
      <w:r>
        <w:rPr>
          <w:rFonts w:eastAsia="微软雅黑"/>
          <w:kern w:val="0"/>
        </w:rPr>
        <w:t>tructure”</w:t>
      </w:r>
      <w:r>
        <w:rPr>
          <w:rFonts w:eastAsia="微软雅黑" w:hint="eastAsia"/>
          <w:kern w:val="0"/>
        </w:rPr>
        <w:t xml:space="preserve">. It refers to </w:t>
      </w:r>
      <w:r>
        <w:rPr>
          <w:rFonts w:eastAsia="微软雅黑"/>
          <w:kern w:val="0"/>
        </w:rPr>
        <w:t>“converting an unknown structure into executable format”</w:t>
      </w:r>
    </w:p>
    <w:p w:rsidR="00AD3170" w:rsidRDefault="00D72774">
      <w:pPr>
        <w:numPr>
          <w:ilvl w:val="0"/>
          <w:numId w:val="28"/>
        </w:numPr>
        <w:snapToGrid w:val="0"/>
        <w:spacing w:beforeLines="30" w:before="72" w:afterLines="30" w:after="72" w:line="288" w:lineRule="auto"/>
        <w:rPr>
          <w:rFonts w:eastAsia="微软雅黑"/>
          <w:kern w:val="0"/>
        </w:rPr>
      </w:pPr>
      <w:r>
        <w:rPr>
          <w:rFonts w:eastAsia="微软雅黑"/>
          <w:kern w:val="0"/>
        </w:rPr>
        <w:t>S1 may not be needed for cases that 3GPP only specif</w:t>
      </w:r>
      <w:r>
        <w:rPr>
          <w:rFonts w:eastAsia="微软雅黑" w:hint="eastAsia"/>
          <w:kern w:val="0"/>
        </w:rPr>
        <w:t>ies</w:t>
      </w:r>
      <w:r>
        <w:rPr>
          <w:rFonts w:eastAsia="微软雅黑"/>
          <w:kern w:val="0"/>
        </w:rPr>
        <w:t xml:space="preserve"> ways to align model format. Furthermore, 3GPP already has similar mechanisms specified in other WGs.</w:t>
      </w:r>
    </w:p>
    <w:p w:rsidR="00AD3170" w:rsidRDefault="00D72774">
      <w:pPr>
        <w:numPr>
          <w:ilvl w:val="0"/>
          <w:numId w:val="28"/>
        </w:numPr>
        <w:snapToGrid w:val="0"/>
        <w:spacing w:beforeLines="30" w:before="72" w:afterLines="30" w:after="72" w:line="288" w:lineRule="auto"/>
        <w:rPr>
          <w:rFonts w:eastAsia="微软雅黑"/>
          <w:kern w:val="0"/>
        </w:rPr>
      </w:pPr>
      <w:r>
        <w:rPr>
          <w:rFonts w:eastAsia="微软雅黑"/>
          <w:kern w:val="0"/>
        </w:rPr>
        <w:t>S2 is mainly targe</w:t>
      </w:r>
      <w:r>
        <w:rPr>
          <w:rFonts w:eastAsia="微软雅黑"/>
          <w:kern w:val="0"/>
        </w:rPr>
        <w:t xml:space="preserve">ting unknown model structure. </w:t>
      </w:r>
      <w:proofErr w:type="gramStart"/>
      <w:r>
        <w:rPr>
          <w:rFonts w:eastAsia="微软雅黑"/>
          <w:kern w:val="0"/>
        </w:rPr>
        <w:t>Thus,S</w:t>
      </w:r>
      <w:proofErr w:type="gramEnd"/>
      <w:r>
        <w:rPr>
          <w:rFonts w:eastAsia="微软雅黑"/>
          <w:kern w:val="0"/>
        </w:rPr>
        <w:t>2 can be made more clear on this.</w:t>
      </w:r>
    </w:p>
    <w:p w:rsidR="00AD3170" w:rsidRDefault="00D72774">
      <w:pPr>
        <w:numPr>
          <w:ilvl w:val="0"/>
          <w:numId w:val="28"/>
        </w:numPr>
        <w:snapToGrid w:val="0"/>
        <w:spacing w:beforeLines="30" w:before="72" w:afterLines="30" w:after="72" w:line="288" w:lineRule="auto"/>
        <w:rPr>
          <w:rFonts w:eastAsia="微软雅黑"/>
          <w:kern w:val="0"/>
        </w:rPr>
      </w:pPr>
      <w:r>
        <w:rPr>
          <w:rFonts w:eastAsia="微软雅黑"/>
          <w:kern w:val="0"/>
        </w:rPr>
        <w:t>Comparison of level y to different model transfer cases (z1~z5) should be split into two tables.</w:t>
      </w:r>
      <w:r>
        <w:rPr>
          <w:rFonts w:eastAsia="微软雅黑" w:hint="eastAsia"/>
          <w:kern w:val="0"/>
        </w:rPr>
        <w:t xml:space="preserve"> </w:t>
      </w:r>
      <w:r>
        <w:rPr>
          <w:rFonts w:eastAsia="微软雅黑"/>
          <w:kern w:val="0"/>
        </w:rPr>
        <w:t>One for network side training and another for UE side/neutral site training.</w:t>
      </w:r>
      <w:r>
        <w:rPr>
          <w:rFonts w:eastAsia="微软雅黑" w:hint="eastAsia"/>
          <w:kern w:val="0"/>
        </w:rPr>
        <w:t xml:space="preserve"> </w:t>
      </w:r>
      <w:r>
        <w:rPr>
          <w:rFonts w:eastAsia="微软雅黑"/>
          <w:kern w:val="0"/>
        </w:rPr>
        <w:t>The reason f</w:t>
      </w:r>
      <w:r>
        <w:rPr>
          <w:rFonts w:eastAsia="微软雅黑"/>
          <w:kern w:val="0"/>
        </w:rPr>
        <w:t>or such split is that comparison baseline for level y should be made clear on whether level y is network side training or UE side/neutral site training.</w:t>
      </w:r>
    </w:p>
    <w:p w:rsidR="00AD3170" w:rsidRDefault="00D72774">
      <w:pPr>
        <w:snapToGrid w:val="0"/>
        <w:spacing w:beforeLines="30" w:before="72" w:afterLines="30" w:after="72" w:line="288" w:lineRule="auto"/>
        <w:rPr>
          <w:rFonts w:eastAsia="微软雅黑"/>
          <w:kern w:val="0"/>
        </w:rPr>
      </w:pPr>
      <w:r>
        <w:rPr>
          <w:rFonts w:eastAsia="微软雅黑" w:hint="eastAsia"/>
          <w:kern w:val="0"/>
        </w:rPr>
        <w:t>With the above comments, we have the following proposals:</w:t>
      </w:r>
    </w:p>
    <w:p w:rsidR="00AD3170" w:rsidRDefault="00D72774">
      <w:pPr>
        <w:pStyle w:val="ZTE-Proposal-20210505"/>
        <w:spacing w:before="72" w:after="72"/>
        <w:rPr>
          <w:lang w:val="en-US"/>
        </w:rPr>
      </w:pPr>
      <w:bookmarkStart w:id="75" w:name="_Toc2222"/>
      <w:bookmarkStart w:id="76" w:name="_Toc23696"/>
      <w:r>
        <w:rPr>
          <w:rFonts w:hint="eastAsia"/>
          <w:lang w:val="en-US"/>
        </w:rPr>
        <w:t>Conclude the different model transfer/deliver</w:t>
      </w:r>
      <w:r>
        <w:rPr>
          <w:rFonts w:hint="eastAsia"/>
          <w:lang w:val="en-US"/>
        </w:rPr>
        <w:t>y options in terms of benefits, challenges, and specification impacts based on the following tables:</w:t>
      </w:r>
      <w:bookmarkEnd w:id="75"/>
      <w:bookmarkEnd w:id="76"/>
    </w:p>
    <w:tbl>
      <w:tblPr>
        <w:tblStyle w:val="af0"/>
        <w:tblW w:w="0" w:type="auto"/>
        <w:tblInd w:w="0" w:type="dxa"/>
        <w:tblCellMar>
          <w:left w:w="108" w:type="dxa"/>
          <w:right w:w="108" w:type="dxa"/>
        </w:tblCellMar>
        <w:tblLook w:val="04A0" w:firstRow="1" w:lastRow="0" w:firstColumn="1" w:lastColumn="0" w:noHBand="0" w:noVBand="1"/>
      </w:tblPr>
      <w:tblGrid>
        <w:gridCol w:w="2270"/>
        <w:gridCol w:w="1783"/>
        <w:gridCol w:w="2914"/>
        <w:gridCol w:w="2683"/>
      </w:tblGrid>
      <w:tr w:rsidR="00AD3170">
        <w:tc>
          <w:tcPr>
            <w:tcW w:w="2354" w:type="dxa"/>
          </w:tcPr>
          <w:p w:rsidR="00AD3170" w:rsidRDefault="00D72774">
            <w:pPr>
              <w:widowControl/>
              <w:spacing w:beforeLines="30" w:before="72" w:afterLines="30" w:after="72" w:line="288" w:lineRule="auto"/>
              <w:rPr>
                <w:rFonts w:eastAsia="宋体"/>
              </w:rPr>
            </w:pPr>
            <w:r>
              <w:rPr>
                <w:rFonts w:eastAsia="宋体"/>
              </w:rPr>
              <w:t>Network-side training</w:t>
            </w:r>
          </w:p>
        </w:tc>
        <w:tc>
          <w:tcPr>
            <w:tcW w:w="1596" w:type="dxa"/>
          </w:tcPr>
          <w:p w:rsidR="00AD3170" w:rsidRDefault="00D72774">
            <w:pPr>
              <w:widowControl/>
              <w:spacing w:beforeLines="30" w:before="72" w:afterLines="30" w:after="72" w:line="288" w:lineRule="auto"/>
              <w:rPr>
                <w:lang w:val="en-GB"/>
              </w:rPr>
            </w:pPr>
            <w:r>
              <w:rPr>
                <w:lang w:val="en-GB"/>
              </w:rPr>
              <w:t>Benefits</w:t>
            </w:r>
          </w:p>
        </w:tc>
        <w:tc>
          <w:tcPr>
            <w:tcW w:w="2988" w:type="dxa"/>
          </w:tcPr>
          <w:p w:rsidR="00AD3170" w:rsidRDefault="00D72774">
            <w:pPr>
              <w:widowControl/>
              <w:spacing w:beforeLines="30" w:before="72" w:afterLines="30" w:after="72" w:line="288" w:lineRule="auto"/>
              <w:rPr>
                <w:lang w:val="en-GB"/>
              </w:rPr>
            </w:pPr>
            <w:r>
              <w:rPr>
                <w:lang w:val="en-GB"/>
              </w:rPr>
              <w:t>Challenges / requirements</w:t>
            </w:r>
          </w:p>
        </w:tc>
        <w:tc>
          <w:tcPr>
            <w:tcW w:w="2777" w:type="dxa"/>
          </w:tcPr>
          <w:p w:rsidR="00AD3170" w:rsidRDefault="00D72774">
            <w:pPr>
              <w:widowControl/>
              <w:spacing w:beforeLines="30" w:before="72" w:afterLines="30" w:after="72" w:line="288" w:lineRule="auto"/>
              <w:rPr>
                <w:lang w:val="en-GB"/>
              </w:rPr>
            </w:pPr>
            <w:r>
              <w:rPr>
                <w:lang w:val="en-GB"/>
              </w:rPr>
              <w:t xml:space="preserve">Potential specification impact </w:t>
            </w:r>
          </w:p>
        </w:tc>
      </w:tr>
      <w:tr w:rsidR="00AD3170">
        <w:tc>
          <w:tcPr>
            <w:tcW w:w="2354" w:type="dxa"/>
          </w:tcPr>
          <w:p w:rsidR="00AD3170" w:rsidRDefault="00D72774">
            <w:pPr>
              <w:widowControl/>
              <w:spacing w:beforeLines="30" w:before="72" w:afterLines="30" w:after="72" w:line="288" w:lineRule="auto"/>
              <w:rPr>
                <w:lang w:val="en-GB"/>
              </w:rPr>
            </w:pPr>
            <w:r>
              <w:rPr>
                <w:lang w:val="en-GB"/>
              </w:rPr>
              <w:t>y</w:t>
            </w:r>
          </w:p>
        </w:tc>
        <w:tc>
          <w:tcPr>
            <w:tcW w:w="1596" w:type="dxa"/>
          </w:tcPr>
          <w:p w:rsidR="00AD3170" w:rsidRDefault="00D72774">
            <w:pPr>
              <w:widowControl/>
              <w:spacing w:beforeLines="30" w:before="72" w:afterLines="30" w:after="72" w:line="288" w:lineRule="auto"/>
              <w:rPr>
                <w:lang w:val="en-GB"/>
              </w:rPr>
            </w:pPr>
            <w:r>
              <w:rPr>
                <w:lang w:val="en-GB"/>
              </w:rPr>
              <w:t>-</w:t>
            </w:r>
          </w:p>
        </w:tc>
        <w:tc>
          <w:tcPr>
            <w:tcW w:w="2988" w:type="dxa"/>
          </w:tcPr>
          <w:p w:rsidR="00AD3170" w:rsidRDefault="00D72774">
            <w:pPr>
              <w:widowControl/>
              <w:spacing w:beforeLines="30" w:before="72" w:afterLines="30" w:after="72" w:line="288" w:lineRule="auto"/>
              <w:rPr>
                <w:lang w:val="en-GB"/>
              </w:rPr>
            </w:pPr>
            <w:r>
              <w:rPr>
                <w:lang w:val="en-GB"/>
              </w:rPr>
              <w:t>-</w:t>
            </w:r>
          </w:p>
        </w:tc>
        <w:tc>
          <w:tcPr>
            <w:tcW w:w="2777" w:type="dxa"/>
          </w:tcPr>
          <w:p w:rsidR="00AD3170" w:rsidRDefault="00D72774">
            <w:pPr>
              <w:widowControl/>
              <w:spacing w:beforeLines="30" w:before="72" w:afterLines="30" w:after="72" w:line="288" w:lineRule="auto"/>
              <w:rPr>
                <w:lang w:val="en-GB"/>
              </w:rPr>
            </w:pPr>
            <w:r>
              <w:rPr>
                <w:lang w:val="en-GB"/>
              </w:rPr>
              <w:t>-</w:t>
            </w:r>
          </w:p>
        </w:tc>
      </w:tr>
      <w:tr w:rsidR="00AD3170">
        <w:tc>
          <w:tcPr>
            <w:tcW w:w="2354" w:type="dxa"/>
            <w:vAlign w:val="center"/>
          </w:tcPr>
          <w:p w:rsidR="00AD3170" w:rsidRDefault="00D72774">
            <w:pPr>
              <w:pStyle w:val="ad"/>
              <w:widowControl/>
              <w:spacing w:beforeAutospacing="1" w:afterAutospacing="1"/>
              <w:rPr>
                <w:sz w:val="20"/>
              </w:rPr>
            </w:pPr>
            <w:r>
              <w:rPr>
                <w:sz w:val="20"/>
              </w:rPr>
              <w:t>Z2</w:t>
            </w:r>
          </w:p>
        </w:tc>
        <w:tc>
          <w:tcPr>
            <w:tcW w:w="1596" w:type="dxa"/>
            <w:vAlign w:val="center"/>
          </w:tcPr>
          <w:p w:rsidR="00AD3170" w:rsidRDefault="00D72774">
            <w:pPr>
              <w:pStyle w:val="ad"/>
              <w:widowControl/>
              <w:spacing w:beforeAutospacing="1" w:afterAutospacing="1"/>
              <w:rPr>
                <w:strike/>
                <w:sz w:val="20"/>
                <w:lang w:eastAsia="zh-CN"/>
              </w:rPr>
            </w:pPr>
            <w:r>
              <w:rPr>
                <w:sz w:val="20"/>
              </w:rPr>
              <w:t>B</w:t>
            </w:r>
            <w:r>
              <w:rPr>
                <w:rFonts w:hint="eastAsia"/>
                <w:sz w:val="20"/>
                <w:lang w:val="en-US" w:eastAsia="zh-CN"/>
              </w:rPr>
              <w:t>4</w:t>
            </w:r>
            <w:r>
              <w:rPr>
                <w:sz w:val="20"/>
              </w:rPr>
              <w:t>, B</w:t>
            </w:r>
            <w:r>
              <w:rPr>
                <w:rFonts w:hint="eastAsia"/>
                <w:sz w:val="20"/>
                <w:lang w:val="en-US" w:eastAsia="zh-CN"/>
              </w:rPr>
              <w:t>5</w:t>
            </w:r>
          </w:p>
        </w:tc>
        <w:tc>
          <w:tcPr>
            <w:tcW w:w="2988" w:type="dxa"/>
            <w:vAlign w:val="center"/>
          </w:tcPr>
          <w:p w:rsidR="00AD3170" w:rsidRDefault="00D72774">
            <w:pPr>
              <w:pStyle w:val="ad"/>
              <w:widowControl/>
              <w:spacing w:beforeAutospacing="1" w:afterAutospacing="1"/>
              <w:rPr>
                <w:sz w:val="20"/>
                <w:lang w:val="en-US" w:eastAsia="zh-CN"/>
              </w:rPr>
            </w:pPr>
            <w:r>
              <w:rPr>
                <w:sz w:val="20"/>
              </w:rPr>
              <w:t>C</w:t>
            </w:r>
            <w:r>
              <w:rPr>
                <w:rFonts w:hint="eastAsia"/>
                <w:sz w:val="20"/>
                <w:lang w:val="en-US" w:eastAsia="zh-CN"/>
              </w:rPr>
              <w:t>1</w:t>
            </w:r>
            <w:r>
              <w:rPr>
                <w:sz w:val="20"/>
              </w:rPr>
              <w:t>, C</w:t>
            </w:r>
            <w:r>
              <w:rPr>
                <w:rFonts w:hint="eastAsia"/>
                <w:sz w:val="20"/>
                <w:lang w:val="en-US" w:eastAsia="zh-CN"/>
              </w:rPr>
              <w:t>3</w:t>
            </w:r>
            <w:r>
              <w:rPr>
                <w:sz w:val="20"/>
              </w:rPr>
              <w:t>, C</w:t>
            </w:r>
            <w:r>
              <w:rPr>
                <w:rFonts w:hint="eastAsia"/>
                <w:sz w:val="20"/>
                <w:lang w:val="en-US" w:eastAsia="zh-CN"/>
              </w:rPr>
              <w:t>4</w:t>
            </w:r>
          </w:p>
        </w:tc>
        <w:tc>
          <w:tcPr>
            <w:tcW w:w="2777" w:type="dxa"/>
            <w:vAlign w:val="center"/>
          </w:tcPr>
          <w:p w:rsidR="00AD3170" w:rsidRDefault="00D72774">
            <w:pPr>
              <w:pStyle w:val="ad"/>
              <w:widowControl/>
              <w:spacing w:beforeAutospacing="1" w:afterAutospacing="1"/>
              <w:rPr>
                <w:sz w:val="20"/>
              </w:rPr>
            </w:pPr>
            <w:r>
              <w:rPr>
                <w:sz w:val="20"/>
              </w:rPr>
              <w:t>S0, [S1]</w:t>
            </w:r>
          </w:p>
        </w:tc>
      </w:tr>
      <w:tr w:rsidR="00AD3170">
        <w:tc>
          <w:tcPr>
            <w:tcW w:w="2354" w:type="dxa"/>
            <w:vAlign w:val="center"/>
          </w:tcPr>
          <w:p w:rsidR="00AD3170" w:rsidRDefault="00D72774">
            <w:pPr>
              <w:pStyle w:val="ad"/>
              <w:widowControl/>
              <w:spacing w:beforeAutospacing="1" w:afterAutospacing="1"/>
              <w:rPr>
                <w:sz w:val="20"/>
              </w:rPr>
            </w:pPr>
            <w:r>
              <w:rPr>
                <w:sz w:val="20"/>
              </w:rPr>
              <w:t>Z4</w:t>
            </w:r>
          </w:p>
        </w:tc>
        <w:tc>
          <w:tcPr>
            <w:tcW w:w="1596" w:type="dxa"/>
            <w:vAlign w:val="center"/>
          </w:tcPr>
          <w:p w:rsidR="00AD3170" w:rsidRDefault="00D72774">
            <w:pPr>
              <w:pStyle w:val="ad"/>
              <w:widowControl/>
              <w:spacing w:beforeAutospacing="1" w:afterAutospacing="1"/>
              <w:rPr>
                <w:sz w:val="20"/>
                <w:lang w:val="en-US" w:eastAsia="zh-CN"/>
              </w:rPr>
            </w:pPr>
            <w:r>
              <w:rPr>
                <w:sz w:val="20"/>
              </w:rPr>
              <w:t>B1, B</w:t>
            </w:r>
            <w:r>
              <w:rPr>
                <w:rFonts w:hint="eastAsia"/>
                <w:sz w:val="20"/>
                <w:lang w:val="en-US" w:eastAsia="zh-CN"/>
              </w:rPr>
              <w:t>3</w:t>
            </w:r>
            <w:r>
              <w:rPr>
                <w:sz w:val="20"/>
              </w:rPr>
              <w:t>, B</w:t>
            </w:r>
            <w:r>
              <w:rPr>
                <w:rFonts w:hint="eastAsia"/>
                <w:sz w:val="20"/>
                <w:lang w:val="en-US" w:eastAsia="zh-CN"/>
              </w:rPr>
              <w:t>4</w:t>
            </w:r>
            <w:r>
              <w:rPr>
                <w:sz w:val="20"/>
              </w:rPr>
              <w:t>, </w:t>
            </w:r>
            <w:r>
              <w:rPr>
                <w:rFonts w:hint="eastAsia"/>
                <w:sz w:val="20"/>
                <w:lang w:val="en-US" w:eastAsia="zh-CN"/>
              </w:rPr>
              <w:t>B5</w:t>
            </w:r>
          </w:p>
        </w:tc>
        <w:tc>
          <w:tcPr>
            <w:tcW w:w="2988" w:type="dxa"/>
            <w:vAlign w:val="center"/>
          </w:tcPr>
          <w:p w:rsidR="00AD3170" w:rsidRDefault="00D72774">
            <w:pPr>
              <w:pStyle w:val="ad"/>
              <w:widowControl/>
              <w:spacing w:beforeAutospacing="1" w:afterAutospacing="1"/>
              <w:rPr>
                <w:sz w:val="20"/>
                <w:lang w:eastAsia="zh-CN"/>
              </w:rPr>
            </w:pPr>
            <w:r>
              <w:rPr>
                <w:sz w:val="20"/>
              </w:rPr>
              <w:t>C</w:t>
            </w:r>
            <w:r>
              <w:rPr>
                <w:rFonts w:hint="eastAsia"/>
                <w:sz w:val="20"/>
                <w:lang w:val="en-US" w:eastAsia="zh-CN"/>
              </w:rPr>
              <w:t>1</w:t>
            </w:r>
            <w:r>
              <w:rPr>
                <w:sz w:val="20"/>
              </w:rPr>
              <w:t>, C</w:t>
            </w:r>
            <w:r>
              <w:rPr>
                <w:rFonts w:hint="eastAsia"/>
                <w:sz w:val="20"/>
                <w:lang w:val="en-US" w:eastAsia="zh-CN"/>
              </w:rPr>
              <w:t>2</w:t>
            </w:r>
            <w:r>
              <w:rPr>
                <w:sz w:val="20"/>
              </w:rPr>
              <w:t>, C</w:t>
            </w:r>
            <w:r>
              <w:rPr>
                <w:rFonts w:hint="eastAsia"/>
                <w:sz w:val="20"/>
                <w:lang w:val="en-US" w:eastAsia="zh-CN"/>
              </w:rPr>
              <w:t>3</w:t>
            </w:r>
          </w:p>
        </w:tc>
        <w:tc>
          <w:tcPr>
            <w:tcW w:w="2777" w:type="dxa"/>
            <w:vAlign w:val="center"/>
          </w:tcPr>
          <w:p w:rsidR="00AD3170" w:rsidRDefault="00D72774">
            <w:pPr>
              <w:pStyle w:val="ad"/>
              <w:widowControl/>
              <w:spacing w:beforeAutospacing="1" w:afterAutospacing="1"/>
              <w:rPr>
                <w:sz w:val="20"/>
              </w:rPr>
            </w:pPr>
            <w:r>
              <w:rPr>
                <w:sz w:val="20"/>
              </w:rPr>
              <w:t>S0, S1</w:t>
            </w:r>
          </w:p>
        </w:tc>
      </w:tr>
      <w:tr w:rsidR="00AD3170">
        <w:tc>
          <w:tcPr>
            <w:tcW w:w="2354" w:type="dxa"/>
            <w:vAlign w:val="center"/>
          </w:tcPr>
          <w:p w:rsidR="00AD3170" w:rsidRDefault="00D72774">
            <w:pPr>
              <w:pStyle w:val="ad"/>
              <w:widowControl/>
              <w:spacing w:beforeAutospacing="1" w:afterAutospacing="1"/>
              <w:rPr>
                <w:sz w:val="20"/>
              </w:rPr>
            </w:pPr>
            <w:r>
              <w:rPr>
                <w:sz w:val="20"/>
              </w:rPr>
              <w:t>Z5</w:t>
            </w:r>
          </w:p>
        </w:tc>
        <w:tc>
          <w:tcPr>
            <w:tcW w:w="1596" w:type="dxa"/>
            <w:vAlign w:val="center"/>
          </w:tcPr>
          <w:p w:rsidR="00AD3170" w:rsidRDefault="00D72774">
            <w:pPr>
              <w:pStyle w:val="ad"/>
              <w:widowControl/>
              <w:spacing w:beforeAutospacing="1" w:afterAutospacing="1"/>
              <w:rPr>
                <w:sz w:val="20"/>
                <w:lang w:val="en-US" w:eastAsia="zh-CN"/>
              </w:rPr>
            </w:pPr>
            <w:r>
              <w:rPr>
                <w:sz w:val="20"/>
              </w:rPr>
              <w:t>B1, B</w:t>
            </w:r>
            <w:r>
              <w:rPr>
                <w:rFonts w:hint="eastAsia"/>
                <w:sz w:val="20"/>
                <w:lang w:val="en-US" w:eastAsia="zh-CN"/>
              </w:rPr>
              <w:t>2</w:t>
            </w:r>
            <w:r>
              <w:rPr>
                <w:sz w:val="20"/>
              </w:rPr>
              <w:t>, B</w:t>
            </w:r>
            <w:r>
              <w:rPr>
                <w:rFonts w:hint="eastAsia"/>
                <w:sz w:val="20"/>
                <w:lang w:val="en-US" w:eastAsia="zh-CN"/>
              </w:rPr>
              <w:t>3</w:t>
            </w:r>
            <w:r>
              <w:rPr>
                <w:sz w:val="20"/>
              </w:rPr>
              <w:t>, B</w:t>
            </w:r>
            <w:r>
              <w:rPr>
                <w:rFonts w:hint="eastAsia"/>
                <w:sz w:val="20"/>
                <w:lang w:val="en-US" w:eastAsia="zh-CN"/>
              </w:rPr>
              <w:t>4</w:t>
            </w:r>
            <w:r>
              <w:rPr>
                <w:sz w:val="20"/>
              </w:rPr>
              <w:t>, B</w:t>
            </w:r>
            <w:r>
              <w:rPr>
                <w:rFonts w:hint="eastAsia"/>
                <w:sz w:val="20"/>
                <w:lang w:val="en-US" w:eastAsia="zh-CN"/>
              </w:rPr>
              <w:t>5</w:t>
            </w:r>
          </w:p>
        </w:tc>
        <w:tc>
          <w:tcPr>
            <w:tcW w:w="2988" w:type="dxa"/>
            <w:vAlign w:val="center"/>
          </w:tcPr>
          <w:p w:rsidR="00AD3170" w:rsidRDefault="00D72774">
            <w:pPr>
              <w:pStyle w:val="ad"/>
              <w:widowControl/>
              <w:spacing w:beforeAutospacing="1" w:afterAutospacing="1"/>
              <w:rPr>
                <w:sz w:val="20"/>
                <w:lang w:eastAsia="zh-CN"/>
              </w:rPr>
            </w:pPr>
            <w:r>
              <w:rPr>
                <w:sz w:val="20"/>
              </w:rPr>
              <w:t>C</w:t>
            </w:r>
            <w:r>
              <w:rPr>
                <w:rFonts w:hint="eastAsia"/>
                <w:sz w:val="20"/>
                <w:lang w:val="en-US" w:eastAsia="zh-CN"/>
              </w:rPr>
              <w:t>1</w:t>
            </w:r>
            <w:r>
              <w:rPr>
                <w:sz w:val="20"/>
              </w:rPr>
              <w:t>, C</w:t>
            </w:r>
            <w:r>
              <w:rPr>
                <w:rFonts w:hint="eastAsia"/>
                <w:sz w:val="20"/>
                <w:lang w:val="en-US" w:eastAsia="zh-CN"/>
              </w:rPr>
              <w:t>2</w:t>
            </w:r>
            <w:r>
              <w:rPr>
                <w:sz w:val="20"/>
              </w:rPr>
              <w:t>, C</w:t>
            </w:r>
            <w:r>
              <w:rPr>
                <w:rFonts w:hint="eastAsia"/>
                <w:sz w:val="20"/>
                <w:lang w:val="en-US" w:eastAsia="zh-CN"/>
              </w:rPr>
              <w:t>3</w:t>
            </w:r>
            <w:r>
              <w:rPr>
                <w:sz w:val="20"/>
              </w:rPr>
              <w:t>, C</w:t>
            </w:r>
            <w:r>
              <w:rPr>
                <w:rFonts w:hint="eastAsia"/>
                <w:sz w:val="20"/>
                <w:lang w:val="en-US" w:eastAsia="zh-CN"/>
              </w:rPr>
              <w:t>5</w:t>
            </w:r>
            <w:r>
              <w:rPr>
                <w:sz w:val="20"/>
              </w:rPr>
              <w:t>, C</w:t>
            </w:r>
            <w:r>
              <w:rPr>
                <w:rFonts w:hint="eastAsia"/>
                <w:sz w:val="20"/>
                <w:lang w:val="en-US" w:eastAsia="zh-CN"/>
              </w:rPr>
              <w:t>6</w:t>
            </w:r>
          </w:p>
        </w:tc>
        <w:tc>
          <w:tcPr>
            <w:tcW w:w="2777" w:type="dxa"/>
            <w:vAlign w:val="center"/>
          </w:tcPr>
          <w:p w:rsidR="00AD3170" w:rsidRDefault="00D72774">
            <w:pPr>
              <w:pStyle w:val="ad"/>
              <w:widowControl/>
              <w:spacing w:beforeAutospacing="1" w:afterAutospacing="1"/>
              <w:rPr>
                <w:sz w:val="20"/>
              </w:rPr>
            </w:pPr>
            <w:r>
              <w:rPr>
                <w:sz w:val="20"/>
              </w:rPr>
              <w:t>S0, S1, S2</w:t>
            </w:r>
          </w:p>
        </w:tc>
      </w:tr>
    </w:tbl>
    <w:p w:rsidR="00AD3170" w:rsidRDefault="00AD3170">
      <w:pPr>
        <w:snapToGrid w:val="0"/>
        <w:spacing w:beforeLines="30" w:before="72" w:afterLines="30" w:after="72" w:line="288" w:lineRule="auto"/>
        <w:rPr>
          <w:rFonts w:eastAsia="宋体"/>
          <w:b/>
          <w:kern w:val="0"/>
        </w:rPr>
      </w:pPr>
    </w:p>
    <w:tbl>
      <w:tblPr>
        <w:tblStyle w:val="af0"/>
        <w:tblW w:w="9897" w:type="dxa"/>
        <w:tblInd w:w="0" w:type="dxa"/>
        <w:tblCellMar>
          <w:left w:w="108" w:type="dxa"/>
          <w:right w:w="108" w:type="dxa"/>
        </w:tblCellMar>
        <w:tblLook w:val="04A0" w:firstRow="1" w:lastRow="0" w:firstColumn="1" w:lastColumn="0" w:noHBand="0" w:noVBand="1"/>
      </w:tblPr>
      <w:tblGrid>
        <w:gridCol w:w="2398"/>
        <w:gridCol w:w="1626"/>
        <w:gridCol w:w="3044"/>
        <w:gridCol w:w="2829"/>
      </w:tblGrid>
      <w:tr w:rsidR="00AD3170">
        <w:trPr>
          <w:trHeight w:val="697"/>
        </w:trPr>
        <w:tc>
          <w:tcPr>
            <w:tcW w:w="2398" w:type="dxa"/>
          </w:tcPr>
          <w:p w:rsidR="00AD3170" w:rsidRDefault="00D72774">
            <w:pPr>
              <w:widowControl/>
              <w:spacing w:beforeLines="30" w:before="72" w:afterLines="30" w:after="72" w:line="288" w:lineRule="auto"/>
              <w:rPr>
                <w:rFonts w:eastAsia="宋体"/>
              </w:rPr>
            </w:pPr>
            <w:r>
              <w:t>UE-side / neutral site</w:t>
            </w:r>
            <w:r>
              <w:rPr>
                <w:rFonts w:eastAsia="宋体" w:hint="eastAsia"/>
              </w:rPr>
              <w:t xml:space="preserve"> training</w:t>
            </w:r>
          </w:p>
        </w:tc>
        <w:tc>
          <w:tcPr>
            <w:tcW w:w="1626" w:type="dxa"/>
          </w:tcPr>
          <w:p w:rsidR="00AD3170" w:rsidRDefault="00D72774">
            <w:pPr>
              <w:widowControl/>
              <w:spacing w:beforeLines="30" w:before="72" w:afterLines="30" w:after="72" w:line="288" w:lineRule="auto"/>
              <w:rPr>
                <w:lang w:val="en-GB"/>
              </w:rPr>
            </w:pPr>
            <w:r>
              <w:rPr>
                <w:lang w:val="en-GB"/>
              </w:rPr>
              <w:t>Benefits</w:t>
            </w:r>
          </w:p>
        </w:tc>
        <w:tc>
          <w:tcPr>
            <w:tcW w:w="3044" w:type="dxa"/>
          </w:tcPr>
          <w:p w:rsidR="00AD3170" w:rsidRDefault="00D72774">
            <w:pPr>
              <w:widowControl/>
              <w:spacing w:beforeLines="30" w:before="72" w:afterLines="30" w:after="72" w:line="288" w:lineRule="auto"/>
              <w:rPr>
                <w:lang w:val="en-GB"/>
              </w:rPr>
            </w:pPr>
            <w:r>
              <w:rPr>
                <w:lang w:val="en-GB"/>
              </w:rPr>
              <w:t>Challenges / requirements</w:t>
            </w:r>
          </w:p>
        </w:tc>
        <w:tc>
          <w:tcPr>
            <w:tcW w:w="2829" w:type="dxa"/>
          </w:tcPr>
          <w:p w:rsidR="00AD3170" w:rsidRDefault="00D72774">
            <w:pPr>
              <w:widowControl/>
              <w:spacing w:beforeLines="30" w:before="72" w:afterLines="30" w:after="72" w:line="288" w:lineRule="auto"/>
              <w:rPr>
                <w:lang w:val="en-GB"/>
              </w:rPr>
            </w:pPr>
            <w:r>
              <w:rPr>
                <w:lang w:val="en-GB"/>
              </w:rPr>
              <w:t xml:space="preserve">Potential specification impact </w:t>
            </w:r>
          </w:p>
        </w:tc>
      </w:tr>
      <w:tr w:rsidR="00AD3170">
        <w:trPr>
          <w:trHeight w:val="237"/>
        </w:trPr>
        <w:tc>
          <w:tcPr>
            <w:tcW w:w="2398" w:type="dxa"/>
            <w:vAlign w:val="center"/>
          </w:tcPr>
          <w:p w:rsidR="00AD3170" w:rsidRDefault="00D72774">
            <w:pPr>
              <w:pStyle w:val="ad"/>
              <w:widowControl/>
              <w:spacing w:beforeAutospacing="1" w:afterAutospacing="1"/>
              <w:rPr>
                <w:sz w:val="20"/>
              </w:rPr>
            </w:pPr>
            <w:r>
              <w:rPr>
                <w:sz w:val="20"/>
              </w:rPr>
              <w:t>y</w:t>
            </w:r>
          </w:p>
        </w:tc>
        <w:tc>
          <w:tcPr>
            <w:tcW w:w="1626" w:type="dxa"/>
            <w:vAlign w:val="center"/>
          </w:tcPr>
          <w:p w:rsidR="00AD3170" w:rsidRDefault="00D72774">
            <w:pPr>
              <w:pStyle w:val="ad"/>
              <w:widowControl/>
              <w:spacing w:beforeAutospacing="1" w:afterAutospacing="1"/>
              <w:rPr>
                <w:sz w:val="20"/>
              </w:rPr>
            </w:pPr>
            <w:r>
              <w:rPr>
                <w:sz w:val="20"/>
              </w:rPr>
              <w:t>-</w:t>
            </w:r>
          </w:p>
        </w:tc>
        <w:tc>
          <w:tcPr>
            <w:tcW w:w="3044" w:type="dxa"/>
            <w:vAlign w:val="center"/>
          </w:tcPr>
          <w:p w:rsidR="00AD3170" w:rsidRDefault="00D72774">
            <w:pPr>
              <w:pStyle w:val="ad"/>
              <w:widowControl/>
              <w:spacing w:beforeAutospacing="1" w:afterAutospacing="1"/>
              <w:rPr>
                <w:sz w:val="20"/>
              </w:rPr>
            </w:pPr>
            <w:r>
              <w:rPr>
                <w:sz w:val="20"/>
              </w:rPr>
              <w:t>-</w:t>
            </w:r>
          </w:p>
        </w:tc>
        <w:tc>
          <w:tcPr>
            <w:tcW w:w="2829" w:type="dxa"/>
            <w:vAlign w:val="center"/>
          </w:tcPr>
          <w:p w:rsidR="00AD3170" w:rsidRDefault="00D72774">
            <w:pPr>
              <w:pStyle w:val="ad"/>
              <w:widowControl/>
              <w:spacing w:beforeAutospacing="1" w:afterAutospacing="1"/>
              <w:rPr>
                <w:sz w:val="20"/>
              </w:rPr>
            </w:pPr>
            <w:r>
              <w:rPr>
                <w:sz w:val="20"/>
              </w:rPr>
              <w:t>-</w:t>
            </w:r>
          </w:p>
        </w:tc>
      </w:tr>
      <w:tr w:rsidR="00AD3170">
        <w:trPr>
          <w:trHeight w:val="237"/>
        </w:trPr>
        <w:tc>
          <w:tcPr>
            <w:tcW w:w="2398" w:type="dxa"/>
            <w:vAlign w:val="center"/>
          </w:tcPr>
          <w:p w:rsidR="00AD3170" w:rsidRDefault="00D72774">
            <w:pPr>
              <w:pStyle w:val="ad"/>
              <w:widowControl/>
              <w:spacing w:beforeAutospacing="1" w:afterAutospacing="1"/>
              <w:rPr>
                <w:sz w:val="20"/>
              </w:rPr>
            </w:pPr>
            <w:r>
              <w:rPr>
                <w:sz w:val="20"/>
              </w:rPr>
              <w:t>Z1</w:t>
            </w:r>
          </w:p>
        </w:tc>
        <w:tc>
          <w:tcPr>
            <w:tcW w:w="1626" w:type="dxa"/>
            <w:vAlign w:val="center"/>
          </w:tcPr>
          <w:p w:rsidR="00AD3170" w:rsidRDefault="00D72774">
            <w:pPr>
              <w:pStyle w:val="ad"/>
              <w:widowControl/>
              <w:spacing w:beforeAutospacing="1" w:afterAutospacing="1"/>
              <w:rPr>
                <w:strike/>
                <w:sz w:val="20"/>
                <w:lang w:val="en-US" w:eastAsia="zh-CN"/>
              </w:rPr>
            </w:pPr>
            <w:r>
              <w:rPr>
                <w:sz w:val="20"/>
              </w:rPr>
              <w:t>B</w:t>
            </w:r>
            <w:r>
              <w:rPr>
                <w:rFonts w:hint="eastAsia"/>
                <w:sz w:val="20"/>
                <w:lang w:val="en-US" w:eastAsia="zh-CN"/>
              </w:rPr>
              <w:t>5</w:t>
            </w:r>
          </w:p>
        </w:tc>
        <w:tc>
          <w:tcPr>
            <w:tcW w:w="3044" w:type="dxa"/>
            <w:vAlign w:val="center"/>
          </w:tcPr>
          <w:p w:rsidR="00AD3170" w:rsidRDefault="00D72774">
            <w:pPr>
              <w:pStyle w:val="ad"/>
              <w:widowControl/>
              <w:spacing w:beforeAutospacing="1" w:afterAutospacing="1"/>
              <w:rPr>
                <w:sz w:val="20"/>
                <w:lang w:val="en-US" w:eastAsia="zh-CN"/>
              </w:rPr>
            </w:pPr>
            <w:r>
              <w:rPr>
                <w:sz w:val="20"/>
              </w:rPr>
              <w:t>C</w:t>
            </w:r>
            <w:r>
              <w:rPr>
                <w:rFonts w:hint="eastAsia"/>
                <w:sz w:val="20"/>
                <w:lang w:val="en-US" w:eastAsia="zh-CN"/>
              </w:rPr>
              <w:t>4</w:t>
            </w:r>
          </w:p>
        </w:tc>
        <w:tc>
          <w:tcPr>
            <w:tcW w:w="2829" w:type="dxa"/>
            <w:vAlign w:val="center"/>
          </w:tcPr>
          <w:p w:rsidR="00AD3170" w:rsidRDefault="00D72774">
            <w:pPr>
              <w:pStyle w:val="ad"/>
              <w:widowControl/>
              <w:spacing w:beforeAutospacing="1" w:afterAutospacing="1"/>
              <w:rPr>
                <w:sz w:val="20"/>
              </w:rPr>
            </w:pPr>
            <w:r>
              <w:rPr>
                <w:sz w:val="20"/>
              </w:rPr>
              <w:t>S0</w:t>
            </w:r>
          </w:p>
        </w:tc>
      </w:tr>
      <w:tr w:rsidR="00AD3170">
        <w:trPr>
          <w:trHeight w:val="247"/>
        </w:trPr>
        <w:tc>
          <w:tcPr>
            <w:tcW w:w="2398" w:type="dxa"/>
            <w:vAlign w:val="center"/>
          </w:tcPr>
          <w:p w:rsidR="00AD3170" w:rsidRDefault="00D72774">
            <w:pPr>
              <w:pStyle w:val="ad"/>
              <w:widowControl/>
              <w:spacing w:beforeAutospacing="1" w:afterAutospacing="1"/>
              <w:rPr>
                <w:sz w:val="20"/>
              </w:rPr>
            </w:pPr>
            <w:r>
              <w:rPr>
                <w:sz w:val="20"/>
              </w:rPr>
              <w:t>Z3</w:t>
            </w:r>
          </w:p>
        </w:tc>
        <w:tc>
          <w:tcPr>
            <w:tcW w:w="1626" w:type="dxa"/>
            <w:vAlign w:val="center"/>
          </w:tcPr>
          <w:p w:rsidR="00AD3170" w:rsidRDefault="00D72774">
            <w:pPr>
              <w:pStyle w:val="ad"/>
              <w:widowControl/>
              <w:spacing w:beforeAutospacing="1" w:afterAutospacing="1"/>
              <w:rPr>
                <w:sz w:val="20"/>
                <w:lang w:val="en-US" w:eastAsia="zh-CN"/>
              </w:rPr>
            </w:pPr>
            <w:r>
              <w:rPr>
                <w:sz w:val="20"/>
              </w:rPr>
              <w:t>B</w:t>
            </w:r>
            <w:r>
              <w:rPr>
                <w:rFonts w:hint="eastAsia"/>
                <w:sz w:val="20"/>
                <w:lang w:val="en-US" w:eastAsia="zh-CN"/>
              </w:rPr>
              <w:t>5</w:t>
            </w:r>
          </w:p>
        </w:tc>
        <w:tc>
          <w:tcPr>
            <w:tcW w:w="3044" w:type="dxa"/>
            <w:vAlign w:val="center"/>
          </w:tcPr>
          <w:p w:rsidR="00AD3170" w:rsidRDefault="00D72774">
            <w:pPr>
              <w:pStyle w:val="ad"/>
              <w:widowControl/>
              <w:spacing w:beforeAutospacing="1" w:afterAutospacing="1"/>
              <w:rPr>
                <w:sz w:val="20"/>
                <w:lang w:val="en-US" w:eastAsia="zh-CN"/>
              </w:rPr>
            </w:pPr>
            <w:r>
              <w:rPr>
                <w:sz w:val="20"/>
              </w:rPr>
              <w:t>C</w:t>
            </w:r>
            <w:r>
              <w:rPr>
                <w:rFonts w:hint="eastAsia"/>
                <w:sz w:val="20"/>
                <w:lang w:val="en-US" w:eastAsia="zh-CN"/>
              </w:rPr>
              <w:t>1</w:t>
            </w:r>
            <w:r>
              <w:rPr>
                <w:sz w:val="20"/>
              </w:rPr>
              <w:t>, C</w:t>
            </w:r>
            <w:r>
              <w:rPr>
                <w:rFonts w:hint="eastAsia"/>
                <w:sz w:val="20"/>
                <w:lang w:val="en-US" w:eastAsia="zh-CN"/>
              </w:rPr>
              <w:t>2</w:t>
            </w:r>
            <w:r>
              <w:rPr>
                <w:sz w:val="20"/>
              </w:rPr>
              <w:t>, C</w:t>
            </w:r>
            <w:r>
              <w:rPr>
                <w:rFonts w:hint="eastAsia"/>
                <w:sz w:val="20"/>
                <w:lang w:val="en-US" w:eastAsia="zh-CN"/>
              </w:rPr>
              <w:t>3</w:t>
            </w:r>
            <w:r>
              <w:rPr>
                <w:sz w:val="20"/>
              </w:rPr>
              <w:t>, C</w:t>
            </w:r>
            <w:r>
              <w:rPr>
                <w:rFonts w:hint="eastAsia"/>
                <w:sz w:val="20"/>
                <w:lang w:val="en-US" w:eastAsia="zh-CN"/>
              </w:rPr>
              <w:t>4</w:t>
            </w:r>
          </w:p>
        </w:tc>
        <w:tc>
          <w:tcPr>
            <w:tcW w:w="2829" w:type="dxa"/>
            <w:vAlign w:val="center"/>
          </w:tcPr>
          <w:p w:rsidR="00AD3170" w:rsidRDefault="00D72774">
            <w:pPr>
              <w:pStyle w:val="ad"/>
              <w:widowControl/>
              <w:spacing w:beforeAutospacing="1" w:afterAutospacing="1"/>
              <w:rPr>
                <w:sz w:val="20"/>
              </w:rPr>
            </w:pPr>
            <w:r>
              <w:rPr>
                <w:sz w:val="20"/>
              </w:rPr>
              <w:t>S0, S1</w:t>
            </w:r>
          </w:p>
        </w:tc>
      </w:tr>
    </w:tbl>
    <w:p w:rsidR="00AD3170" w:rsidRDefault="00D72774">
      <w:pPr>
        <w:pStyle w:val="sub-proposal"/>
        <w:spacing w:before="72" w:after="72"/>
        <w:rPr>
          <w:lang w:val="en-GB"/>
        </w:rPr>
      </w:pPr>
      <w:bookmarkStart w:id="77" w:name="_Toc23414"/>
      <w:bookmarkStart w:id="78" w:name="_Toc28689"/>
      <w:r>
        <w:rPr>
          <w:lang w:val="en-GB"/>
        </w:rPr>
        <w:t>Benefits:</w:t>
      </w:r>
      <w:bookmarkEnd w:id="77"/>
      <w:bookmarkEnd w:id="78"/>
    </w:p>
    <w:p w:rsidR="00AD3170" w:rsidRDefault="00D72774">
      <w:pPr>
        <w:pStyle w:val="3rdlevelproposal"/>
        <w:spacing w:before="72" w:after="72"/>
        <w:ind w:left="400"/>
      </w:pPr>
      <w:bookmarkStart w:id="79" w:name="_Toc19348"/>
      <w:bookmarkStart w:id="80" w:name="_Toc23572"/>
      <w:r>
        <w:rPr>
          <w:lang w:val="en-GB"/>
        </w:rPr>
        <w:t xml:space="preserve">B1: </w:t>
      </w:r>
      <w:r>
        <w:t xml:space="preserve">Shorter model parameter </w:t>
      </w:r>
      <w:r>
        <w:t>update timescale without requiring offline compiling</w:t>
      </w:r>
      <w:bookmarkEnd w:id="79"/>
      <w:bookmarkEnd w:id="80"/>
    </w:p>
    <w:p w:rsidR="00AD3170" w:rsidRDefault="00D72774">
      <w:pPr>
        <w:pStyle w:val="3rdlevelproposal"/>
        <w:spacing w:before="72" w:after="72"/>
        <w:ind w:left="400"/>
      </w:pPr>
      <w:bookmarkStart w:id="81" w:name="_Toc11634"/>
      <w:bookmarkStart w:id="82" w:name="_Toc21882"/>
      <w:r>
        <w:t>B</w:t>
      </w:r>
      <w:r>
        <w:rPr>
          <w:rFonts w:hint="eastAsia"/>
        </w:rPr>
        <w:t>2</w:t>
      </w:r>
      <w:r>
        <w:t>: Flexibility for model structure update without</w:t>
      </w:r>
      <w:r>
        <w:rPr>
          <w:rFonts w:hint="eastAsia"/>
        </w:rPr>
        <w:t>/with less</w:t>
      </w:r>
      <w:r>
        <w:t xml:space="preserve"> offline co-engineering</w:t>
      </w:r>
      <w:bookmarkEnd w:id="81"/>
      <w:bookmarkEnd w:id="82"/>
    </w:p>
    <w:p w:rsidR="00AD3170" w:rsidRDefault="00D72774">
      <w:pPr>
        <w:pStyle w:val="3rdlevelproposal"/>
        <w:spacing w:before="72" w:after="72"/>
        <w:ind w:left="400"/>
      </w:pPr>
      <w:bookmarkStart w:id="83" w:name="_Toc1788"/>
      <w:bookmarkStart w:id="84" w:name="_Toc13585"/>
      <w:r>
        <w:t>B</w:t>
      </w:r>
      <w:r>
        <w:rPr>
          <w:rFonts w:hint="eastAsia"/>
        </w:rPr>
        <w:t>3</w:t>
      </w:r>
      <w:r>
        <w:t>: Flexibility for model parameter update without</w:t>
      </w:r>
      <w:r>
        <w:rPr>
          <w:rFonts w:hint="eastAsia"/>
        </w:rPr>
        <w:t>/with less</w:t>
      </w:r>
      <w:r>
        <w:t xml:space="preserve"> offline co-engineering</w:t>
      </w:r>
      <w:bookmarkEnd w:id="83"/>
      <w:bookmarkEnd w:id="84"/>
    </w:p>
    <w:p w:rsidR="00AD3170" w:rsidRDefault="00D72774">
      <w:pPr>
        <w:pStyle w:val="3rdlevelproposal"/>
        <w:spacing w:before="72" w:after="72"/>
        <w:ind w:left="400"/>
      </w:pPr>
      <w:bookmarkStart w:id="85" w:name="_Toc27978"/>
      <w:bookmarkStart w:id="86" w:name="_Toc11017"/>
      <w:r>
        <w:rPr>
          <w:rFonts w:hint="eastAsia"/>
        </w:rPr>
        <w:t xml:space="preserve">B4: </w:t>
      </w:r>
      <w:r>
        <w:t>Less difficulty for offline tra</w:t>
      </w:r>
      <w:r>
        <w:t>ining dataset exchange/exposure from network side to outside 3GPP network.</w:t>
      </w:r>
      <w:bookmarkEnd w:id="85"/>
      <w:bookmarkEnd w:id="86"/>
    </w:p>
    <w:p w:rsidR="00AD3170" w:rsidRDefault="00D72774">
      <w:pPr>
        <w:pStyle w:val="3rdlevelproposal"/>
        <w:spacing w:before="72" w:after="72"/>
        <w:ind w:left="400"/>
      </w:pPr>
      <w:bookmarkStart w:id="87" w:name="_Toc25236"/>
      <w:bookmarkStart w:id="88" w:name="_Toc25965"/>
      <w:r>
        <w:t>B</w:t>
      </w:r>
      <w:r>
        <w:rPr>
          <w:rFonts w:hint="eastAsia"/>
        </w:rPr>
        <w:t>5</w:t>
      </w:r>
      <w:r>
        <w:t>: Smaller end to end model delivery latency from model storage to UE and less requirement on user consent for delivering model in non-3GPP way or less requirement on device storag</w:t>
      </w:r>
      <w:r>
        <w:t>e for storing models in device.</w:t>
      </w:r>
      <w:bookmarkEnd w:id="87"/>
      <w:bookmarkEnd w:id="88"/>
    </w:p>
    <w:p w:rsidR="00AD3170" w:rsidRDefault="00D72774">
      <w:pPr>
        <w:pStyle w:val="sub-proposal"/>
        <w:spacing w:before="72" w:after="72"/>
        <w:rPr>
          <w:lang w:val="en-GB"/>
        </w:rPr>
      </w:pPr>
      <w:bookmarkStart w:id="89" w:name="_Toc13774"/>
      <w:bookmarkStart w:id="90" w:name="_Toc10381"/>
      <w:r>
        <w:rPr>
          <w:lang w:val="en-GB"/>
        </w:rPr>
        <w:t>Challenges and requirements:</w:t>
      </w:r>
      <w:bookmarkEnd w:id="89"/>
      <w:bookmarkEnd w:id="90"/>
    </w:p>
    <w:p w:rsidR="00AD3170" w:rsidRDefault="00D72774">
      <w:pPr>
        <w:pStyle w:val="3rdlevelproposal"/>
        <w:spacing w:before="72" w:after="72"/>
        <w:ind w:left="400"/>
        <w:rPr>
          <w:lang w:val="en-GB"/>
        </w:rPr>
      </w:pPr>
      <w:bookmarkStart w:id="91" w:name="_Toc18887"/>
      <w:bookmarkStart w:id="92" w:name="_Toc2240"/>
      <w:r>
        <w:rPr>
          <w:lang w:val="en-GB"/>
        </w:rPr>
        <w:t>C</w:t>
      </w:r>
      <w:r>
        <w:rPr>
          <w:rFonts w:hint="eastAsia"/>
        </w:rPr>
        <w:t>1</w:t>
      </w:r>
      <w:r>
        <w:rPr>
          <w:lang w:val="en-GB"/>
        </w:rPr>
        <w:t>: Preservation of proprietary design</w:t>
      </w:r>
      <w:bookmarkEnd w:id="91"/>
      <w:bookmarkEnd w:id="92"/>
    </w:p>
    <w:p w:rsidR="00AD3170" w:rsidRDefault="00D72774">
      <w:pPr>
        <w:pStyle w:val="3rdlevelproposal"/>
        <w:numPr>
          <w:ilvl w:val="0"/>
          <w:numId w:val="29"/>
        </w:numPr>
        <w:tabs>
          <w:tab w:val="clear" w:pos="840"/>
        </w:tabs>
        <w:spacing w:before="72" w:after="72"/>
        <w:ind w:left="820"/>
        <w:rPr>
          <w:lang w:val="en-GB"/>
        </w:rPr>
      </w:pPr>
      <w:bookmarkStart w:id="93" w:name="_Toc8670"/>
      <w:bookmarkStart w:id="94" w:name="_Toc14427"/>
      <w:r>
        <w:rPr>
          <w:lang w:val="en-GB"/>
        </w:rPr>
        <w:t xml:space="preserve">Note: This may not be a concern if the model </w:t>
      </w:r>
      <w:r>
        <w:rPr>
          <w:rFonts w:hint="eastAsia"/>
        </w:rPr>
        <w:t xml:space="preserve">structure </w:t>
      </w:r>
      <w:r>
        <w:rPr>
          <w:lang w:val="en-GB"/>
        </w:rPr>
        <w:t>is widely known and does not involve any device-specific design decisions.</w:t>
      </w:r>
      <w:bookmarkEnd w:id="93"/>
      <w:bookmarkEnd w:id="94"/>
    </w:p>
    <w:p w:rsidR="00AD3170" w:rsidRDefault="00D72774">
      <w:pPr>
        <w:pStyle w:val="3rdlevelproposal"/>
        <w:spacing w:before="72" w:after="72"/>
        <w:ind w:left="400"/>
        <w:rPr>
          <w:lang w:val="en-GB"/>
        </w:rPr>
      </w:pPr>
      <w:bookmarkStart w:id="95" w:name="_Toc26296"/>
      <w:bookmarkStart w:id="96" w:name="_Toc4650"/>
      <w:r>
        <w:rPr>
          <w:lang w:val="en-GB"/>
        </w:rPr>
        <w:t>C</w:t>
      </w:r>
      <w:r>
        <w:rPr>
          <w:rFonts w:hint="eastAsia"/>
        </w:rPr>
        <w:t>2</w:t>
      </w:r>
      <w:r>
        <w:rPr>
          <w:lang w:val="en-GB"/>
        </w:rPr>
        <w:t xml:space="preserve">: </w:t>
      </w:r>
      <w:r>
        <w:t>UE capability for acce</w:t>
      </w:r>
      <w:r>
        <w:t>pting new parameters on an existing model structure, such as</w:t>
      </w:r>
      <w:r>
        <w:rPr>
          <w:rFonts w:hint="eastAsia"/>
        </w:rPr>
        <w:t xml:space="preserve"> </w:t>
      </w:r>
      <w:r>
        <w:t>quantization, updating and running the model</w:t>
      </w:r>
      <w:bookmarkEnd w:id="95"/>
      <w:bookmarkEnd w:id="96"/>
    </w:p>
    <w:p w:rsidR="00AD3170" w:rsidRDefault="00D72774">
      <w:pPr>
        <w:pStyle w:val="3rdlevelproposal"/>
        <w:numPr>
          <w:ilvl w:val="0"/>
          <w:numId w:val="29"/>
        </w:numPr>
        <w:tabs>
          <w:tab w:val="clear" w:pos="840"/>
        </w:tabs>
        <w:spacing w:before="72" w:after="72"/>
        <w:ind w:left="820"/>
        <w:rPr>
          <w:lang w:val="en-GB"/>
        </w:rPr>
      </w:pPr>
      <w:bookmarkStart w:id="97" w:name="_Toc28536"/>
      <w:bookmarkStart w:id="98" w:name="_Toc25866"/>
      <w:r>
        <w:rPr>
          <w:lang w:val="en-GB"/>
        </w:rPr>
        <w:t>Note: This may not be a requirement for a properly implemented device with the flexibility to update the parameter of a model.</w:t>
      </w:r>
      <w:bookmarkEnd w:id="97"/>
      <w:bookmarkEnd w:id="98"/>
    </w:p>
    <w:p w:rsidR="00AD3170" w:rsidRDefault="00D72774">
      <w:pPr>
        <w:pStyle w:val="3rdlevelproposal"/>
        <w:spacing w:before="72" w:after="72"/>
        <w:ind w:left="400"/>
        <w:rPr>
          <w:lang w:val="en-GB"/>
        </w:rPr>
      </w:pPr>
      <w:bookmarkStart w:id="99" w:name="_Toc21304"/>
      <w:bookmarkStart w:id="100" w:name="_Toc15601"/>
      <w:r>
        <w:rPr>
          <w:lang w:val="en-GB"/>
        </w:rPr>
        <w:t>C</w:t>
      </w:r>
      <w:r>
        <w:rPr>
          <w:rFonts w:hint="eastAsia"/>
        </w:rPr>
        <w:t>3</w:t>
      </w:r>
      <w:r>
        <w:rPr>
          <w:lang w:val="en-GB"/>
        </w:rPr>
        <w:t>: Lack of performance</w:t>
      </w:r>
      <w:r>
        <w:rPr>
          <w:lang w:val="en-GB"/>
        </w:rPr>
        <w:t xml:space="preserve"> guarantee and testability of an updated model prior to deployment, compared to the baseline scenario of going through offline quantization, compiling, and testing of the updated model with the rest of the modem implementation.</w:t>
      </w:r>
      <w:bookmarkEnd w:id="99"/>
      <w:bookmarkEnd w:id="100"/>
    </w:p>
    <w:p w:rsidR="00AD3170" w:rsidRDefault="00D72774">
      <w:pPr>
        <w:pStyle w:val="3rdlevelproposal"/>
        <w:numPr>
          <w:ilvl w:val="0"/>
          <w:numId w:val="29"/>
        </w:numPr>
        <w:tabs>
          <w:tab w:val="clear" w:pos="840"/>
        </w:tabs>
        <w:spacing w:before="72" w:after="72"/>
        <w:ind w:left="820"/>
        <w:rPr>
          <w:lang w:val="en-GB"/>
        </w:rPr>
      </w:pPr>
      <w:bookmarkStart w:id="101" w:name="_Toc25132"/>
      <w:bookmarkStart w:id="102" w:name="_Toc12120"/>
      <w:r>
        <w:rPr>
          <w:lang w:val="en-GB"/>
        </w:rPr>
        <w:lastRenderedPageBreak/>
        <w:t>Note: This may not be a chal</w:t>
      </w:r>
      <w:r>
        <w:rPr>
          <w:lang w:val="en-GB"/>
        </w:rPr>
        <w:t>lenge if performance can be monitored/assessed after the model is deployed or RAN4 testing cases are properly designed. Proper implementation or alignment of quantization would also address this concern</w:t>
      </w:r>
      <w:bookmarkEnd w:id="101"/>
      <w:bookmarkEnd w:id="102"/>
      <w:r>
        <w:rPr>
          <w:lang w:val="en-GB"/>
        </w:rPr>
        <w:t xml:space="preserve"> </w:t>
      </w:r>
    </w:p>
    <w:p w:rsidR="00AD3170" w:rsidRDefault="00D72774">
      <w:pPr>
        <w:pStyle w:val="3rdlevelproposal"/>
        <w:spacing w:before="72" w:after="72"/>
        <w:ind w:left="400"/>
      </w:pPr>
      <w:bookmarkStart w:id="103" w:name="_Toc10793"/>
      <w:bookmarkStart w:id="104" w:name="_Toc26307"/>
      <w:r>
        <w:rPr>
          <w:rFonts w:hint="eastAsia"/>
        </w:rPr>
        <w:t xml:space="preserve">C4: </w:t>
      </w:r>
      <w:r>
        <w:rPr>
          <w:lang w:val="en-GB"/>
        </w:rPr>
        <w:t xml:space="preserve">Longer model update timescale and more </w:t>
      </w:r>
      <w:r>
        <w:rPr>
          <w:lang w:val="en-GB"/>
        </w:rPr>
        <w:t>coordination between network side and UE side/neutral site when the model training location (or offline compiling location) and model storage location are not on the same side;</w:t>
      </w:r>
      <w:bookmarkEnd w:id="103"/>
      <w:bookmarkEnd w:id="104"/>
    </w:p>
    <w:p w:rsidR="00AD3170" w:rsidRDefault="00D72774">
      <w:pPr>
        <w:pStyle w:val="3rdlevelproposal"/>
        <w:spacing w:before="72" w:after="72"/>
        <w:ind w:left="400"/>
      </w:pPr>
      <w:bookmarkStart w:id="105" w:name="_Toc18773"/>
      <w:bookmarkStart w:id="106" w:name="_Toc24016"/>
      <w:r>
        <w:rPr>
          <w:lang w:val="en-GB"/>
        </w:rPr>
        <w:t>C</w:t>
      </w:r>
      <w:r>
        <w:rPr>
          <w:rFonts w:hint="eastAsia"/>
        </w:rPr>
        <w:t>5</w:t>
      </w:r>
      <w:r>
        <w:rPr>
          <w:lang w:val="en-GB"/>
        </w:rPr>
        <w:t>: Device specific optimization of the model structure</w:t>
      </w:r>
      <w:bookmarkEnd w:id="105"/>
      <w:bookmarkEnd w:id="106"/>
    </w:p>
    <w:p w:rsidR="00AD3170" w:rsidRDefault="00D72774">
      <w:pPr>
        <w:pStyle w:val="3rdlevelproposal"/>
        <w:spacing w:before="72" w:after="72"/>
        <w:ind w:left="400"/>
      </w:pPr>
      <w:bookmarkStart w:id="107" w:name="_Toc17753"/>
      <w:bookmarkStart w:id="108" w:name="_Toc1324"/>
      <w:r>
        <w:rPr>
          <w:lang w:val="en-GB"/>
        </w:rPr>
        <w:t>C</w:t>
      </w:r>
      <w:r>
        <w:rPr>
          <w:rFonts w:hint="eastAsia"/>
        </w:rPr>
        <w:t>6</w:t>
      </w:r>
      <w:r>
        <w:rPr>
          <w:lang w:val="en-GB"/>
        </w:rPr>
        <w:t>: Device capability o</w:t>
      </w:r>
      <w:r>
        <w:rPr>
          <w:lang w:val="en-GB"/>
        </w:rPr>
        <w:t>f converting an unknown structure into executable format</w:t>
      </w:r>
      <w:bookmarkEnd w:id="107"/>
      <w:bookmarkEnd w:id="108"/>
    </w:p>
    <w:p w:rsidR="00AD3170" w:rsidRDefault="00D72774">
      <w:pPr>
        <w:pStyle w:val="sub-proposal"/>
        <w:spacing w:before="72" w:after="72"/>
        <w:rPr>
          <w:lang w:val="en-GB"/>
        </w:rPr>
      </w:pPr>
      <w:bookmarkStart w:id="109" w:name="_Toc18408"/>
      <w:bookmarkStart w:id="110" w:name="_Toc31802"/>
      <w:r>
        <w:rPr>
          <w:lang w:val="en-GB"/>
        </w:rPr>
        <w:t>Potential specification impact:</w:t>
      </w:r>
      <w:bookmarkEnd w:id="109"/>
      <w:bookmarkEnd w:id="110"/>
    </w:p>
    <w:p w:rsidR="00AD3170" w:rsidRDefault="00D72774">
      <w:pPr>
        <w:pStyle w:val="3rdlevelproposal"/>
        <w:spacing w:before="72" w:after="72"/>
        <w:ind w:left="400"/>
        <w:rPr>
          <w:lang w:val="en-GB"/>
        </w:rPr>
      </w:pPr>
      <w:bookmarkStart w:id="111" w:name="_Toc22430"/>
      <w:bookmarkStart w:id="112" w:name="_Toc4825"/>
      <w:r>
        <w:rPr>
          <w:lang w:val="en-GB"/>
        </w:rPr>
        <w:t>S0: Specification related to model transfer</w:t>
      </w:r>
      <w:bookmarkEnd w:id="111"/>
      <w:bookmarkEnd w:id="112"/>
    </w:p>
    <w:p w:rsidR="00AD3170" w:rsidRDefault="00D72774">
      <w:pPr>
        <w:pStyle w:val="3rdlevelproposal"/>
        <w:spacing w:before="72" w:after="72"/>
        <w:ind w:left="400"/>
        <w:rPr>
          <w:lang w:val="en-GB"/>
        </w:rPr>
      </w:pPr>
      <w:bookmarkStart w:id="113" w:name="_Toc11260"/>
      <w:bookmarkStart w:id="114" w:name="_Toc22231"/>
      <w:r>
        <w:rPr>
          <w:lang w:val="en-GB"/>
        </w:rPr>
        <w:t xml:space="preserve">S1: Specification of model format </w:t>
      </w:r>
      <w:r>
        <w:rPr>
          <w:rFonts w:hint="eastAsia"/>
        </w:rPr>
        <w:t xml:space="preserve">alignment </w:t>
      </w:r>
      <w:r>
        <w:rPr>
          <w:lang w:val="en-GB"/>
        </w:rPr>
        <w:t>for open-format model transfer</w:t>
      </w:r>
      <w:bookmarkEnd w:id="113"/>
      <w:bookmarkEnd w:id="114"/>
    </w:p>
    <w:p w:rsidR="00AD3170" w:rsidRDefault="00D72774">
      <w:pPr>
        <w:pStyle w:val="3rdlevelproposal"/>
        <w:numPr>
          <w:ilvl w:val="0"/>
          <w:numId w:val="29"/>
        </w:numPr>
        <w:tabs>
          <w:tab w:val="clear" w:pos="840"/>
        </w:tabs>
        <w:spacing w:before="72" w:after="72"/>
        <w:ind w:left="820"/>
        <w:rPr>
          <w:lang w:val="en-GB"/>
        </w:rPr>
      </w:pPr>
      <w:bookmarkStart w:id="115" w:name="_Toc1624"/>
      <w:bookmarkStart w:id="116" w:name="_Toc17074"/>
      <w:r>
        <w:rPr>
          <w:rFonts w:hint="eastAsia"/>
          <w:lang w:val="en-GB"/>
        </w:rPr>
        <w:t>Note: 3GPP has similar mechanisms specified in o</w:t>
      </w:r>
      <w:r>
        <w:rPr>
          <w:rFonts w:hint="eastAsia"/>
          <w:lang w:val="en-GB"/>
        </w:rPr>
        <w:t>ther WG.</w:t>
      </w:r>
      <w:bookmarkEnd w:id="115"/>
      <w:bookmarkEnd w:id="116"/>
    </w:p>
    <w:p w:rsidR="00AD3170" w:rsidRDefault="00D72774">
      <w:pPr>
        <w:pStyle w:val="3rdlevelproposal"/>
        <w:spacing w:before="72" w:after="72"/>
        <w:ind w:left="400"/>
        <w:rPr>
          <w:rFonts w:eastAsia="宋体"/>
          <w:kern w:val="0"/>
        </w:rPr>
      </w:pPr>
      <w:bookmarkStart w:id="117" w:name="_Toc11475"/>
      <w:bookmarkStart w:id="118" w:name="_Toc1942"/>
      <w:r>
        <w:rPr>
          <w:lang w:val="en-GB"/>
        </w:rPr>
        <w:t>S2: Flexible UE capability mechanism beyond model ID-based approach</w:t>
      </w:r>
      <w:r>
        <w:rPr>
          <w:rFonts w:hint="eastAsia"/>
        </w:rPr>
        <w:t xml:space="preserve"> for executing a model with unknown structure</w:t>
      </w:r>
      <w:bookmarkEnd w:id="117"/>
      <w:bookmarkEnd w:id="118"/>
    </w:p>
    <w:p w:rsidR="00AD3170" w:rsidRDefault="00AD3170">
      <w:pPr>
        <w:snapToGrid w:val="0"/>
        <w:spacing w:beforeLines="30" w:before="72" w:afterLines="30" w:after="72" w:line="288" w:lineRule="auto"/>
        <w:rPr>
          <w:rFonts w:eastAsia="微软雅黑"/>
          <w:b/>
          <w:bCs/>
          <w:i/>
          <w:iCs/>
          <w:kern w:val="0"/>
        </w:rPr>
      </w:pPr>
    </w:p>
    <w:p w:rsidR="00AD3170" w:rsidRDefault="00D72774">
      <w:pPr>
        <w:pStyle w:val="2"/>
        <w:spacing w:beforeLines="30" w:before="72" w:afterLines="30" w:after="72" w:line="288" w:lineRule="auto"/>
      </w:pPr>
      <w:r>
        <w:rPr>
          <w:rFonts w:hint="eastAsia"/>
        </w:rPr>
        <w:t>Model selection, activation, deactivation, switching and fallback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AD3170">
        <w:tc>
          <w:tcPr>
            <w:tcW w:w="10081" w:type="dxa"/>
          </w:tcPr>
          <w:p w:rsidR="00AD3170" w:rsidRDefault="00D72774">
            <w:pPr>
              <w:spacing w:beforeLines="30" w:before="72" w:afterLines="30" w:after="72" w:line="288" w:lineRule="auto"/>
              <w:rPr>
                <w:rFonts w:eastAsia="等线"/>
                <w:b/>
                <w:bCs/>
                <w:kern w:val="0"/>
                <w:u w:val="single"/>
              </w:rPr>
            </w:pPr>
            <w:r>
              <w:rPr>
                <w:rFonts w:eastAsia="等线"/>
                <w:b/>
                <w:bCs/>
                <w:kern w:val="0"/>
                <w:u w:val="single"/>
              </w:rPr>
              <w:t>Agreement</w:t>
            </w:r>
            <w:r>
              <w:rPr>
                <w:rFonts w:eastAsia="等线" w:hint="eastAsia"/>
                <w:b/>
                <w:bCs/>
                <w:kern w:val="0"/>
                <w:u w:val="single"/>
              </w:rPr>
              <w:t xml:space="preserve"> in RAN1#110bis-e</w:t>
            </w:r>
            <w:r>
              <w:rPr>
                <w:rFonts w:eastAsia="等线"/>
                <w:b/>
                <w:bCs/>
                <w:kern w:val="0"/>
                <w:u w:val="single"/>
              </w:rPr>
              <w:t>:</w:t>
            </w:r>
          </w:p>
          <w:p w:rsidR="00AD3170" w:rsidRDefault="00D72774">
            <w:pPr>
              <w:spacing w:beforeLines="30" w:before="72" w:afterLines="30" w:after="72" w:line="288" w:lineRule="auto"/>
              <w:rPr>
                <w:rFonts w:eastAsia="宋体"/>
                <w:kern w:val="0"/>
              </w:rPr>
            </w:pPr>
            <w:r>
              <w:rPr>
                <w:rFonts w:eastAsia="宋体"/>
                <w:kern w:val="0"/>
              </w:rPr>
              <w:t>For model selection, activation, deacti</w:t>
            </w:r>
            <w:r>
              <w:rPr>
                <w:rFonts w:eastAsia="宋体"/>
                <w:kern w:val="0"/>
              </w:rPr>
              <w:t>vation, switching, and fallback at least for UE sided models and two-sided models, study the following mechanisms:</w:t>
            </w:r>
          </w:p>
          <w:p w:rsidR="00AD3170" w:rsidRDefault="00D72774">
            <w:pPr>
              <w:numPr>
                <w:ilvl w:val="0"/>
                <w:numId w:val="30"/>
              </w:numPr>
              <w:spacing w:beforeLines="30" w:before="72" w:afterLines="30" w:after="72" w:line="288" w:lineRule="auto"/>
              <w:rPr>
                <w:rFonts w:eastAsia="宋体"/>
                <w:kern w:val="0"/>
              </w:rPr>
            </w:pPr>
            <w:r>
              <w:rPr>
                <w:rFonts w:eastAsia="宋体"/>
                <w:kern w:val="0"/>
              </w:rPr>
              <w:t xml:space="preserve">Decision by the network </w:t>
            </w:r>
          </w:p>
          <w:p w:rsidR="00AD3170" w:rsidRDefault="00D72774">
            <w:pPr>
              <w:numPr>
                <w:ilvl w:val="1"/>
                <w:numId w:val="30"/>
              </w:numPr>
              <w:spacing w:beforeLines="30" w:before="72" w:afterLines="30" w:after="72" w:line="288" w:lineRule="auto"/>
              <w:rPr>
                <w:rFonts w:eastAsia="宋体"/>
                <w:kern w:val="0"/>
              </w:rPr>
            </w:pPr>
            <w:r>
              <w:rPr>
                <w:rFonts w:eastAsia="宋体"/>
                <w:kern w:val="0"/>
              </w:rPr>
              <w:t>Network-initiated</w:t>
            </w:r>
          </w:p>
          <w:p w:rsidR="00AD3170" w:rsidRDefault="00D72774">
            <w:pPr>
              <w:numPr>
                <w:ilvl w:val="1"/>
                <w:numId w:val="30"/>
              </w:numPr>
              <w:spacing w:beforeLines="30" w:before="72" w:afterLines="30" w:after="72" w:line="288" w:lineRule="auto"/>
              <w:rPr>
                <w:rFonts w:eastAsia="宋体"/>
                <w:kern w:val="0"/>
              </w:rPr>
            </w:pPr>
            <w:r>
              <w:rPr>
                <w:rFonts w:eastAsia="宋体"/>
                <w:kern w:val="0"/>
              </w:rPr>
              <w:t>UE-initiated, requested to the network</w:t>
            </w:r>
          </w:p>
          <w:p w:rsidR="00AD3170" w:rsidRDefault="00D72774">
            <w:pPr>
              <w:numPr>
                <w:ilvl w:val="0"/>
                <w:numId w:val="30"/>
              </w:numPr>
              <w:spacing w:beforeLines="30" w:before="72" w:afterLines="30" w:after="72" w:line="288" w:lineRule="auto"/>
              <w:rPr>
                <w:rFonts w:eastAsia="宋体"/>
                <w:kern w:val="0"/>
              </w:rPr>
            </w:pPr>
            <w:r>
              <w:rPr>
                <w:rFonts w:eastAsia="宋体"/>
                <w:kern w:val="0"/>
              </w:rPr>
              <w:t>Decision by the UE</w:t>
            </w:r>
          </w:p>
          <w:p w:rsidR="00AD3170" w:rsidRDefault="00D72774">
            <w:pPr>
              <w:numPr>
                <w:ilvl w:val="1"/>
                <w:numId w:val="30"/>
              </w:numPr>
              <w:spacing w:beforeLines="30" w:before="72" w:afterLines="30" w:after="72" w:line="288" w:lineRule="auto"/>
              <w:rPr>
                <w:rFonts w:eastAsia="宋体"/>
                <w:kern w:val="0"/>
              </w:rPr>
            </w:pPr>
            <w:r>
              <w:rPr>
                <w:rFonts w:eastAsia="宋体"/>
                <w:kern w:val="0"/>
              </w:rPr>
              <w:t xml:space="preserve">Event-triggered as configured by the </w:t>
            </w:r>
            <w:r>
              <w:rPr>
                <w:rFonts w:eastAsia="宋体"/>
                <w:kern w:val="0"/>
              </w:rPr>
              <w:t>network, UE’s decision is reported to network</w:t>
            </w:r>
          </w:p>
          <w:p w:rsidR="00AD3170" w:rsidRDefault="00D72774">
            <w:pPr>
              <w:numPr>
                <w:ilvl w:val="1"/>
                <w:numId w:val="30"/>
              </w:numPr>
              <w:spacing w:beforeLines="30" w:before="72" w:afterLines="30" w:after="72" w:line="288" w:lineRule="auto"/>
              <w:rPr>
                <w:rFonts w:eastAsia="宋体"/>
                <w:kern w:val="0"/>
              </w:rPr>
            </w:pPr>
            <w:r>
              <w:rPr>
                <w:rFonts w:eastAsia="宋体"/>
                <w:kern w:val="0"/>
              </w:rPr>
              <w:t>UE-autonomous, UE’s decision is reported to the network</w:t>
            </w:r>
          </w:p>
          <w:p w:rsidR="00AD3170" w:rsidRDefault="00D72774">
            <w:pPr>
              <w:numPr>
                <w:ilvl w:val="1"/>
                <w:numId w:val="30"/>
              </w:numPr>
              <w:spacing w:beforeLines="30" w:before="72" w:afterLines="30" w:after="72" w:line="288" w:lineRule="auto"/>
              <w:rPr>
                <w:rFonts w:eastAsia="宋体"/>
                <w:kern w:val="0"/>
              </w:rPr>
            </w:pPr>
            <w:r>
              <w:rPr>
                <w:rFonts w:eastAsia="宋体"/>
                <w:kern w:val="0"/>
              </w:rPr>
              <w:t>UE-autonomous, UE’s decision is not reported to the network</w:t>
            </w:r>
          </w:p>
          <w:p w:rsidR="00AD3170" w:rsidRDefault="00D72774">
            <w:pPr>
              <w:spacing w:beforeLines="30" w:before="72" w:afterLines="30" w:after="72" w:line="288" w:lineRule="auto"/>
              <w:rPr>
                <w:rFonts w:eastAsia="等线"/>
                <w:kern w:val="0"/>
              </w:rPr>
            </w:pPr>
            <w:r>
              <w:rPr>
                <w:rFonts w:eastAsia="等线"/>
                <w:kern w:val="0"/>
              </w:rPr>
              <w:t>FFS: for network sided models</w:t>
            </w:r>
          </w:p>
          <w:p w:rsidR="00AD3170" w:rsidRDefault="00D72774">
            <w:pPr>
              <w:spacing w:beforeLines="30" w:before="72" w:afterLines="30" w:after="72" w:line="288" w:lineRule="auto"/>
              <w:rPr>
                <w:rFonts w:eastAsia="等线"/>
                <w:kern w:val="0"/>
              </w:rPr>
            </w:pPr>
            <w:r>
              <w:rPr>
                <w:rFonts w:eastAsia="等线"/>
                <w:kern w:val="0"/>
              </w:rPr>
              <w:t>FFS: other mechanisms</w:t>
            </w:r>
          </w:p>
          <w:p w:rsidR="00AD3170" w:rsidRDefault="00AD3170">
            <w:pPr>
              <w:spacing w:beforeLines="30" w:before="72" w:afterLines="30" w:after="72" w:line="288" w:lineRule="auto"/>
              <w:rPr>
                <w:rFonts w:eastAsia="等线"/>
                <w:kern w:val="0"/>
              </w:rPr>
            </w:pPr>
          </w:p>
          <w:p w:rsidR="00AD3170" w:rsidRDefault="00D72774">
            <w:pPr>
              <w:spacing w:beforeLines="30" w:before="72" w:afterLines="30" w:after="72" w:line="288" w:lineRule="auto"/>
              <w:rPr>
                <w:rFonts w:eastAsia="等线"/>
                <w:b/>
                <w:bCs/>
                <w:u w:val="single"/>
              </w:rPr>
            </w:pPr>
            <w:r>
              <w:rPr>
                <w:rFonts w:eastAsia="等线" w:hint="eastAsia"/>
                <w:b/>
                <w:bCs/>
                <w:u w:val="single"/>
              </w:rPr>
              <w:t>A</w:t>
            </w:r>
            <w:r>
              <w:rPr>
                <w:rFonts w:eastAsia="等线"/>
                <w:b/>
                <w:bCs/>
                <w:u w:val="single"/>
              </w:rPr>
              <w:t>greement</w:t>
            </w:r>
            <w:r>
              <w:rPr>
                <w:rFonts w:eastAsia="等线" w:hint="eastAsia"/>
                <w:b/>
                <w:bCs/>
                <w:u w:val="single"/>
              </w:rPr>
              <w:t xml:space="preserve"> in RAN1#112 meeting:</w:t>
            </w:r>
          </w:p>
          <w:p w:rsidR="00AD3170" w:rsidRDefault="00D72774">
            <w:pPr>
              <w:spacing w:beforeLines="30" w:before="72" w:afterLines="30" w:after="72" w:line="288" w:lineRule="auto"/>
            </w:pPr>
            <w:r>
              <w:t xml:space="preserve">For </w:t>
            </w:r>
            <w:r>
              <w:t>UE-side models and UE-part of two-sided models:</w:t>
            </w:r>
          </w:p>
          <w:p w:rsidR="00AD3170" w:rsidRDefault="00D72774">
            <w:pPr>
              <w:pStyle w:val="af4"/>
              <w:numPr>
                <w:ilvl w:val="0"/>
                <w:numId w:val="14"/>
              </w:numPr>
              <w:spacing w:beforeLines="30" w:before="72" w:afterLines="30" w:after="72" w:line="288" w:lineRule="auto"/>
              <w:rPr>
                <w:sz w:val="20"/>
                <w:szCs w:val="20"/>
              </w:rPr>
            </w:pPr>
            <w:r>
              <w:rPr>
                <w:sz w:val="20"/>
                <w:szCs w:val="20"/>
              </w:rPr>
              <w:t>For AI/ML functionality identification</w:t>
            </w:r>
          </w:p>
          <w:p w:rsidR="00AD3170" w:rsidRDefault="00D72774">
            <w:pPr>
              <w:pStyle w:val="af4"/>
              <w:numPr>
                <w:ilvl w:val="1"/>
                <w:numId w:val="14"/>
              </w:numPr>
              <w:spacing w:beforeLines="30" w:before="72" w:afterLines="30" w:after="72" w:line="288" w:lineRule="auto"/>
              <w:rPr>
                <w:sz w:val="20"/>
                <w:szCs w:val="20"/>
              </w:rPr>
            </w:pPr>
            <w:r>
              <w:rPr>
                <w:sz w:val="20"/>
                <w:szCs w:val="20"/>
              </w:rPr>
              <w:t>Reuse legacy 3GPP framework of Features as a starting point for discussion.</w:t>
            </w:r>
          </w:p>
          <w:p w:rsidR="00AD3170" w:rsidRDefault="00D72774">
            <w:pPr>
              <w:pStyle w:val="af4"/>
              <w:numPr>
                <w:ilvl w:val="1"/>
                <w:numId w:val="14"/>
              </w:numPr>
              <w:spacing w:beforeLines="30" w:before="72" w:afterLines="30" w:after="72" w:line="288" w:lineRule="auto"/>
              <w:rPr>
                <w:sz w:val="20"/>
                <w:szCs w:val="20"/>
              </w:rPr>
            </w:pPr>
            <w:r>
              <w:rPr>
                <w:sz w:val="20"/>
                <w:szCs w:val="20"/>
              </w:rPr>
              <w:t>UE indicates supported functionalities/functionality for a given sub-use-case.</w:t>
            </w:r>
          </w:p>
          <w:p w:rsidR="00AD3170" w:rsidRDefault="00D72774">
            <w:pPr>
              <w:pStyle w:val="af4"/>
              <w:numPr>
                <w:ilvl w:val="2"/>
                <w:numId w:val="14"/>
              </w:numPr>
              <w:spacing w:beforeLines="30" w:before="72" w:afterLines="30" w:after="72" w:line="288" w:lineRule="auto"/>
              <w:rPr>
                <w:sz w:val="20"/>
                <w:szCs w:val="20"/>
              </w:rPr>
            </w:pPr>
            <w:r>
              <w:rPr>
                <w:rFonts w:eastAsia="等线"/>
                <w:sz w:val="20"/>
                <w:szCs w:val="20"/>
              </w:rPr>
              <w:t xml:space="preserve">UE capability </w:t>
            </w:r>
            <w:r>
              <w:rPr>
                <w:rFonts w:eastAsia="等线"/>
                <w:sz w:val="20"/>
                <w:szCs w:val="20"/>
              </w:rPr>
              <w:t>reporting is taken as starting point.</w:t>
            </w:r>
          </w:p>
          <w:p w:rsidR="00AD3170" w:rsidRDefault="00D72774">
            <w:pPr>
              <w:pStyle w:val="af4"/>
              <w:numPr>
                <w:ilvl w:val="0"/>
                <w:numId w:val="14"/>
              </w:numPr>
              <w:spacing w:beforeLines="30" w:before="72" w:afterLines="30" w:after="72" w:line="288" w:lineRule="auto"/>
              <w:rPr>
                <w:sz w:val="20"/>
                <w:szCs w:val="20"/>
              </w:rPr>
            </w:pPr>
            <w:r>
              <w:rPr>
                <w:sz w:val="20"/>
                <w:szCs w:val="20"/>
              </w:rPr>
              <w:t xml:space="preserve">For AI/ML model identification </w:t>
            </w:r>
          </w:p>
          <w:p w:rsidR="00AD3170" w:rsidRDefault="00D72774">
            <w:pPr>
              <w:pStyle w:val="af4"/>
              <w:numPr>
                <w:ilvl w:val="1"/>
                <w:numId w:val="14"/>
              </w:numPr>
              <w:spacing w:beforeLines="30" w:before="72" w:afterLines="30" w:after="72" w:line="288" w:lineRule="auto"/>
              <w:rPr>
                <w:sz w:val="20"/>
                <w:szCs w:val="20"/>
              </w:rPr>
            </w:pPr>
            <w:r>
              <w:rPr>
                <w:sz w:val="20"/>
                <w:szCs w:val="20"/>
              </w:rPr>
              <w:t>Models are identified by model ID at the Network. UE indicates supported AI/ML models.</w:t>
            </w:r>
          </w:p>
          <w:p w:rsidR="00AD3170" w:rsidRDefault="00D72774">
            <w:pPr>
              <w:pStyle w:val="af4"/>
              <w:numPr>
                <w:ilvl w:val="0"/>
                <w:numId w:val="14"/>
              </w:numPr>
              <w:spacing w:beforeLines="30" w:before="72" w:afterLines="30" w:after="72" w:line="288" w:lineRule="auto"/>
              <w:rPr>
                <w:sz w:val="20"/>
                <w:szCs w:val="20"/>
              </w:rPr>
            </w:pPr>
            <w:r>
              <w:rPr>
                <w:sz w:val="20"/>
                <w:szCs w:val="20"/>
              </w:rPr>
              <w:t>In functionality-based LCM</w:t>
            </w:r>
          </w:p>
          <w:p w:rsidR="00AD3170" w:rsidRDefault="00D72774">
            <w:pPr>
              <w:pStyle w:val="af4"/>
              <w:numPr>
                <w:ilvl w:val="1"/>
                <w:numId w:val="14"/>
              </w:numPr>
              <w:spacing w:beforeLines="30" w:before="72" w:afterLines="30" w:after="72" w:line="288" w:lineRule="auto"/>
              <w:rPr>
                <w:sz w:val="20"/>
                <w:szCs w:val="20"/>
              </w:rPr>
            </w:pPr>
            <w:r>
              <w:rPr>
                <w:sz w:val="20"/>
                <w:szCs w:val="20"/>
              </w:rPr>
              <w:lastRenderedPageBreak/>
              <w:t>Network indicates activation/deactivation/fallback/switching of AI/ML fu</w:t>
            </w:r>
            <w:r>
              <w:rPr>
                <w:sz w:val="20"/>
                <w:szCs w:val="20"/>
              </w:rPr>
              <w:t xml:space="preserve">nctionality via 3GPP signaling (e.g., RRC, MAC-CE, DCI). </w:t>
            </w:r>
          </w:p>
          <w:p w:rsidR="00AD3170" w:rsidRDefault="00D72774">
            <w:pPr>
              <w:pStyle w:val="af4"/>
              <w:numPr>
                <w:ilvl w:val="1"/>
                <w:numId w:val="14"/>
              </w:numPr>
              <w:spacing w:beforeLines="30" w:before="72" w:afterLines="30" w:after="72" w:line="288" w:lineRule="auto"/>
              <w:rPr>
                <w:sz w:val="20"/>
                <w:szCs w:val="20"/>
              </w:rPr>
            </w:pPr>
            <w:r>
              <w:rPr>
                <w:sz w:val="20"/>
                <w:szCs w:val="20"/>
              </w:rPr>
              <w:t>Models may not be identified at the Network, and UE may perform model-level LCM.</w:t>
            </w:r>
          </w:p>
          <w:p w:rsidR="00AD3170" w:rsidRDefault="00D72774">
            <w:pPr>
              <w:pStyle w:val="af4"/>
              <w:numPr>
                <w:ilvl w:val="2"/>
                <w:numId w:val="14"/>
              </w:numPr>
              <w:spacing w:beforeLines="30" w:before="72" w:afterLines="30" w:after="72" w:line="288" w:lineRule="auto"/>
              <w:rPr>
                <w:sz w:val="20"/>
                <w:szCs w:val="20"/>
              </w:rPr>
            </w:pPr>
            <w:r>
              <w:rPr>
                <w:sz w:val="20"/>
                <w:szCs w:val="20"/>
              </w:rPr>
              <w:t>Study whether and how much awareness/interaction NW should have about model-level LCM</w:t>
            </w:r>
          </w:p>
          <w:p w:rsidR="00AD3170" w:rsidRDefault="00D72774">
            <w:pPr>
              <w:pStyle w:val="af4"/>
              <w:numPr>
                <w:ilvl w:val="0"/>
                <w:numId w:val="14"/>
              </w:numPr>
              <w:spacing w:beforeLines="30" w:before="72" w:afterLines="30" w:after="72" w:line="288" w:lineRule="auto"/>
              <w:rPr>
                <w:sz w:val="20"/>
                <w:szCs w:val="20"/>
              </w:rPr>
            </w:pPr>
            <w:r>
              <w:rPr>
                <w:sz w:val="20"/>
                <w:szCs w:val="20"/>
              </w:rPr>
              <w:t>In model-ID-based LCM, models a</w:t>
            </w:r>
            <w:r>
              <w:rPr>
                <w:sz w:val="20"/>
                <w:szCs w:val="20"/>
              </w:rPr>
              <w:t xml:space="preserve">re identified at the Network, and Network/UE may activate/deactivate/select/switch individual AI/ML models via model ID. </w:t>
            </w:r>
          </w:p>
          <w:p w:rsidR="00AD3170" w:rsidRDefault="00D72774">
            <w:pPr>
              <w:spacing w:beforeLines="30" w:before="72" w:afterLines="30" w:after="72" w:line="288" w:lineRule="auto"/>
            </w:pPr>
            <w:r>
              <w:t>FFS: Relationship between functionality identification and model identification</w:t>
            </w:r>
          </w:p>
          <w:p w:rsidR="00AD3170" w:rsidRDefault="00D72774">
            <w:pPr>
              <w:spacing w:beforeLines="30" w:before="72" w:afterLines="30" w:after="72" w:line="288" w:lineRule="auto"/>
            </w:pPr>
            <w:r>
              <w:t>FFS: Performance monitoring and RAN4 impact</w:t>
            </w:r>
          </w:p>
          <w:p w:rsidR="00AD3170" w:rsidRDefault="00D72774">
            <w:pPr>
              <w:spacing w:beforeLines="30" w:before="72" w:afterLines="30" w:after="72" w:line="288" w:lineRule="auto"/>
            </w:pPr>
            <w:r>
              <w:t>FFS: detai</w:t>
            </w:r>
            <w:r>
              <w:t xml:space="preserve">led understanding on model </w:t>
            </w:r>
          </w:p>
          <w:p w:rsidR="00AD3170" w:rsidRDefault="00AD3170">
            <w:pPr>
              <w:pStyle w:val="af4"/>
              <w:spacing w:beforeLines="30" w:before="72" w:afterLines="30" w:after="72" w:line="288" w:lineRule="auto"/>
              <w:ind w:left="0"/>
              <w:rPr>
                <w:rFonts w:eastAsia="等线"/>
                <w:kern w:val="0"/>
                <w:sz w:val="20"/>
                <w:szCs w:val="20"/>
              </w:rPr>
            </w:pPr>
          </w:p>
          <w:p w:rsidR="00AD3170" w:rsidRDefault="00D72774">
            <w:pPr>
              <w:pStyle w:val="af4"/>
              <w:spacing w:beforeLines="30" w:before="72" w:afterLines="30" w:after="72" w:line="288" w:lineRule="auto"/>
              <w:ind w:left="0"/>
              <w:rPr>
                <w:rFonts w:eastAsia="等线"/>
                <w:b/>
                <w:bCs/>
                <w:kern w:val="0"/>
                <w:sz w:val="20"/>
                <w:szCs w:val="20"/>
                <w:u w:val="single"/>
              </w:rPr>
            </w:pPr>
            <w:r>
              <w:rPr>
                <w:rFonts w:eastAsia="等线" w:hint="eastAsia"/>
                <w:b/>
                <w:bCs/>
                <w:kern w:val="0"/>
                <w:sz w:val="20"/>
                <w:szCs w:val="20"/>
                <w:u w:val="single"/>
              </w:rPr>
              <w:t>[FL</w:t>
            </w:r>
            <w:proofErr w:type="gramStart"/>
            <w:r>
              <w:rPr>
                <w:rFonts w:eastAsia="等线" w:hint="eastAsia"/>
                <w:b/>
                <w:bCs/>
                <w:kern w:val="0"/>
                <w:sz w:val="20"/>
                <w:szCs w:val="20"/>
                <w:u w:val="single"/>
              </w:rPr>
              <w:t>2][</w:t>
            </w:r>
            <w:proofErr w:type="gramEnd"/>
            <w:r>
              <w:rPr>
                <w:rFonts w:eastAsia="等线" w:hint="eastAsia"/>
                <w:b/>
                <w:bCs/>
                <w:kern w:val="0"/>
                <w:sz w:val="20"/>
                <w:szCs w:val="20"/>
                <w:u w:val="single"/>
              </w:rPr>
              <w:t>FL3][FL4] Proposal 7-25b in RAN1#113 meeting:</w:t>
            </w:r>
          </w:p>
          <w:p w:rsidR="00AD3170" w:rsidRDefault="00D72774">
            <w:pPr>
              <w:spacing w:beforeLines="30" w:before="72" w:afterLines="30" w:after="72" w:line="288" w:lineRule="auto"/>
              <w:rPr>
                <w:lang w:val="en-GB"/>
              </w:rPr>
            </w:pPr>
            <w:r>
              <w:t>For UE sided models and two-sided models,</w:t>
            </w:r>
            <w:r>
              <w:rPr>
                <w:lang w:val="en-GB"/>
              </w:rPr>
              <w:t xml:space="preserve"> for models that are not transparent to the network, UE-autonomous mechanisms should not be considered for selection, activation, deac</w:t>
            </w:r>
            <w:r>
              <w:rPr>
                <w:lang w:val="en-GB"/>
              </w:rPr>
              <w:t xml:space="preserve">tivation, switching, and </w:t>
            </w:r>
            <w:proofErr w:type="spellStart"/>
            <w:r>
              <w:rPr>
                <w:lang w:val="en-GB"/>
              </w:rPr>
              <w:t>fallback</w:t>
            </w:r>
            <w:proofErr w:type="spellEnd"/>
            <w:r>
              <w:rPr>
                <w:lang w:val="en-GB"/>
              </w:rPr>
              <w:t xml:space="preserve"> and the final decision should be made by the network:</w:t>
            </w:r>
          </w:p>
          <w:p w:rsidR="00AD3170" w:rsidRDefault="00D72774">
            <w:pPr>
              <w:pStyle w:val="af4"/>
              <w:numPr>
                <w:ilvl w:val="0"/>
                <w:numId w:val="31"/>
              </w:numPr>
              <w:spacing w:beforeLines="30" w:before="72" w:afterLines="30" w:after="72" w:line="288" w:lineRule="auto"/>
              <w:rPr>
                <w:sz w:val="20"/>
                <w:szCs w:val="20"/>
              </w:rPr>
            </w:pPr>
            <w:r>
              <w:rPr>
                <w:sz w:val="20"/>
                <w:szCs w:val="20"/>
              </w:rPr>
              <w:t xml:space="preserve">Decision by the network </w:t>
            </w:r>
          </w:p>
          <w:p w:rsidR="00AD3170" w:rsidRDefault="00D72774">
            <w:pPr>
              <w:pStyle w:val="af4"/>
              <w:numPr>
                <w:ilvl w:val="1"/>
                <w:numId w:val="31"/>
              </w:numPr>
              <w:spacing w:beforeLines="30" w:before="72" w:afterLines="30" w:after="72" w:line="288" w:lineRule="auto"/>
              <w:rPr>
                <w:sz w:val="20"/>
                <w:szCs w:val="20"/>
              </w:rPr>
            </w:pPr>
            <w:r>
              <w:rPr>
                <w:sz w:val="20"/>
                <w:szCs w:val="20"/>
              </w:rPr>
              <w:t>Network-initiated</w:t>
            </w:r>
          </w:p>
          <w:p w:rsidR="00AD3170" w:rsidRDefault="00D72774">
            <w:pPr>
              <w:pStyle w:val="af4"/>
              <w:numPr>
                <w:ilvl w:val="1"/>
                <w:numId w:val="31"/>
              </w:numPr>
              <w:spacing w:beforeLines="30" w:before="72" w:afterLines="30" w:after="72" w:line="288" w:lineRule="auto"/>
              <w:rPr>
                <w:sz w:val="20"/>
                <w:szCs w:val="20"/>
              </w:rPr>
            </w:pPr>
            <w:r>
              <w:rPr>
                <w:sz w:val="20"/>
                <w:szCs w:val="20"/>
              </w:rPr>
              <w:t>UE-initiated, requested to the network</w:t>
            </w:r>
          </w:p>
          <w:p w:rsidR="00AD3170" w:rsidRDefault="00D72774">
            <w:pPr>
              <w:pStyle w:val="af4"/>
              <w:numPr>
                <w:ilvl w:val="0"/>
                <w:numId w:val="31"/>
              </w:numPr>
              <w:spacing w:beforeLines="30" w:before="72" w:afterLines="30" w:after="72" w:line="288" w:lineRule="auto"/>
              <w:rPr>
                <w:sz w:val="20"/>
                <w:szCs w:val="20"/>
              </w:rPr>
            </w:pPr>
            <w:r>
              <w:rPr>
                <w:sz w:val="20"/>
                <w:szCs w:val="20"/>
              </w:rPr>
              <w:t>Decision by the UE</w:t>
            </w:r>
          </w:p>
          <w:p w:rsidR="00AD3170" w:rsidRDefault="00D72774">
            <w:pPr>
              <w:pStyle w:val="af4"/>
              <w:numPr>
                <w:ilvl w:val="1"/>
                <w:numId w:val="31"/>
              </w:numPr>
              <w:spacing w:beforeLines="30" w:before="72" w:afterLines="30" w:after="72" w:line="288" w:lineRule="auto"/>
              <w:rPr>
                <w:rFonts w:eastAsia="等线"/>
                <w:kern w:val="0"/>
                <w:sz w:val="20"/>
                <w:szCs w:val="20"/>
              </w:rPr>
            </w:pPr>
            <w:r>
              <w:rPr>
                <w:sz w:val="20"/>
                <w:szCs w:val="20"/>
              </w:rPr>
              <w:t>Event-triggered as configured by the network or predefined by spec,</w:t>
            </w:r>
            <w:r>
              <w:rPr>
                <w:sz w:val="20"/>
                <w:szCs w:val="20"/>
              </w:rPr>
              <w:t xml:space="preserve"> UE’s decision is reported to network</w:t>
            </w:r>
          </w:p>
        </w:tc>
      </w:tr>
    </w:tbl>
    <w:p w:rsidR="00AD3170" w:rsidRDefault="00D72774">
      <w:pPr>
        <w:snapToGrid w:val="0"/>
        <w:spacing w:beforeLines="30" w:before="72" w:afterLines="30" w:after="72" w:line="288" w:lineRule="auto"/>
      </w:pPr>
      <w:r>
        <w:rPr>
          <w:rFonts w:eastAsia="微软雅黑" w:hint="eastAsia"/>
          <w:kern w:val="0"/>
        </w:rPr>
        <w:lastRenderedPageBreak/>
        <w:t>As discussed in section 2.2, a local identifier should be assigned to a functionality/model by network. The identifier is a function unit operated at UE that is not transparent from network perspective. How to impleme</w:t>
      </w:r>
      <w:r>
        <w:rPr>
          <w:rFonts w:eastAsia="微软雅黑" w:hint="eastAsia"/>
          <w:kern w:val="0"/>
        </w:rPr>
        <w:t>nt the physical models under the identifier is transparent to network. In addition, a</w:t>
      </w:r>
      <w:r>
        <w:rPr>
          <w:rFonts w:hint="eastAsia"/>
        </w:rPr>
        <w:t>ccording to above agreement</w:t>
      </w:r>
      <w:r>
        <w:rPr>
          <w:rFonts w:eastAsia="宋体" w:hint="eastAsia"/>
        </w:rPr>
        <w:t>s</w:t>
      </w:r>
      <w:r>
        <w:rPr>
          <w:rFonts w:hint="eastAsia"/>
        </w:rPr>
        <w:t>, model selection, activation, deactivation, switching, and fallback can be decided either by network side or UE side. To our understanding, it</w:t>
      </w:r>
      <w:r>
        <w:t>’</w:t>
      </w:r>
      <w:r>
        <w:rPr>
          <w:rFonts w:hint="eastAsia"/>
        </w:rPr>
        <w:t>s risky to allow UE to decide the status at least on a function unit that is not transparent to network:</w:t>
      </w:r>
    </w:p>
    <w:p w:rsidR="00AD3170" w:rsidRDefault="00D72774">
      <w:pPr>
        <w:numPr>
          <w:ilvl w:val="0"/>
          <w:numId w:val="32"/>
        </w:numPr>
        <w:snapToGrid w:val="0"/>
        <w:spacing w:beforeLines="30" w:before="72" w:afterLines="30" w:after="72" w:line="288" w:lineRule="auto"/>
        <w:rPr>
          <w:rFonts w:eastAsia="宋体"/>
          <w:kern w:val="0"/>
        </w:rPr>
      </w:pPr>
      <w:r>
        <w:rPr>
          <w:rFonts w:eastAsia="宋体" w:hint="eastAsia"/>
          <w:kern w:val="0"/>
        </w:rPr>
        <w:t>It</w:t>
      </w:r>
      <w:r>
        <w:rPr>
          <w:rFonts w:eastAsia="宋体"/>
          <w:kern w:val="0"/>
        </w:rPr>
        <w:t>’</w:t>
      </w:r>
      <w:r>
        <w:rPr>
          <w:rFonts w:eastAsia="宋体" w:hint="eastAsia"/>
          <w:kern w:val="0"/>
        </w:rPr>
        <w:t>s different from the legacy design principles that network should control UE</w:t>
      </w:r>
      <w:r>
        <w:rPr>
          <w:rFonts w:eastAsia="宋体"/>
          <w:kern w:val="0"/>
        </w:rPr>
        <w:t>’</w:t>
      </w:r>
      <w:r>
        <w:rPr>
          <w:rFonts w:eastAsia="宋体" w:hint="eastAsia"/>
          <w:kern w:val="0"/>
        </w:rPr>
        <w:t>s function unit;</w:t>
      </w:r>
    </w:p>
    <w:p w:rsidR="00AD3170" w:rsidRDefault="00D72774">
      <w:pPr>
        <w:numPr>
          <w:ilvl w:val="0"/>
          <w:numId w:val="32"/>
        </w:numPr>
        <w:snapToGrid w:val="0"/>
        <w:spacing w:beforeLines="30" w:before="72" w:afterLines="30" w:after="72" w:line="288" w:lineRule="auto"/>
        <w:rPr>
          <w:rFonts w:eastAsia="宋体"/>
          <w:kern w:val="0"/>
        </w:rPr>
      </w:pPr>
      <w:r>
        <w:rPr>
          <w:rFonts w:eastAsia="宋体" w:hint="eastAsia"/>
          <w:kern w:val="0"/>
        </w:rPr>
        <w:t>It</w:t>
      </w:r>
      <w:r>
        <w:rPr>
          <w:rFonts w:eastAsia="宋体"/>
          <w:kern w:val="0"/>
        </w:rPr>
        <w:t>’</w:t>
      </w:r>
      <w:r>
        <w:rPr>
          <w:rFonts w:eastAsia="宋体" w:hint="eastAsia"/>
          <w:kern w:val="0"/>
        </w:rPr>
        <w:t>s network</w:t>
      </w:r>
      <w:r>
        <w:rPr>
          <w:rFonts w:eastAsia="宋体"/>
          <w:kern w:val="0"/>
        </w:rPr>
        <w:t>’</w:t>
      </w:r>
      <w:r>
        <w:rPr>
          <w:rFonts w:eastAsia="宋体" w:hint="eastAsia"/>
          <w:kern w:val="0"/>
        </w:rPr>
        <w:t xml:space="preserve">s responsibility to ensure the overall </w:t>
      </w:r>
      <w:r>
        <w:rPr>
          <w:rFonts w:eastAsia="宋体" w:hint="eastAsia"/>
          <w:kern w:val="0"/>
        </w:rPr>
        <w:t>performance. It</w:t>
      </w:r>
      <w:r>
        <w:rPr>
          <w:rFonts w:eastAsia="宋体"/>
          <w:kern w:val="0"/>
        </w:rPr>
        <w:t>’</w:t>
      </w:r>
      <w:r>
        <w:rPr>
          <w:rFonts w:eastAsia="宋体" w:hint="eastAsia"/>
          <w:kern w:val="0"/>
        </w:rPr>
        <w:t>s easier to guarantee the network performance if the decision is indicated by network;</w:t>
      </w:r>
    </w:p>
    <w:p w:rsidR="00AD3170" w:rsidRDefault="00D72774">
      <w:pPr>
        <w:numPr>
          <w:ilvl w:val="0"/>
          <w:numId w:val="32"/>
        </w:numPr>
        <w:snapToGrid w:val="0"/>
        <w:spacing w:beforeLines="30" w:before="72" w:afterLines="30" w:after="72" w:line="288" w:lineRule="auto"/>
        <w:rPr>
          <w:rFonts w:eastAsia="宋体"/>
          <w:kern w:val="0"/>
        </w:rPr>
      </w:pPr>
      <w:r>
        <w:rPr>
          <w:rFonts w:eastAsia="宋体" w:hint="eastAsia"/>
          <w:kern w:val="0"/>
        </w:rPr>
        <w:t>It cannot be tracked by network whether UE</w:t>
      </w:r>
      <w:r>
        <w:rPr>
          <w:rFonts w:eastAsia="宋体"/>
          <w:kern w:val="0"/>
        </w:rPr>
        <w:t>’</w:t>
      </w:r>
      <w:r>
        <w:rPr>
          <w:rFonts w:eastAsia="宋体" w:hint="eastAsia"/>
          <w:kern w:val="0"/>
        </w:rPr>
        <w:t>s performance degradation is due to UE-autonomous decision on the function unit or other influencing factors;</w:t>
      </w:r>
    </w:p>
    <w:p w:rsidR="00AD3170" w:rsidRDefault="00D72774">
      <w:pPr>
        <w:numPr>
          <w:ilvl w:val="0"/>
          <w:numId w:val="32"/>
        </w:numPr>
        <w:snapToGrid w:val="0"/>
        <w:spacing w:beforeLines="30" w:before="72" w:afterLines="30" w:after="72" w:line="288" w:lineRule="auto"/>
        <w:rPr>
          <w:rFonts w:eastAsia="宋体"/>
          <w:kern w:val="0"/>
        </w:rPr>
      </w:pPr>
      <w:r>
        <w:rPr>
          <w:rFonts w:eastAsia="宋体" w:hint="eastAsia"/>
          <w:kern w:val="0"/>
        </w:rPr>
        <w:t>Different functionalities/models have different performances and applicable conditions. Network may need to configure different reference signals and measurement reports, which cannot be totally transparent to NW side.</w:t>
      </w:r>
    </w:p>
    <w:p w:rsidR="00AD3170" w:rsidRDefault="00D72774">
      <w:pPr>
        <w:snapToGrid w:val="0"/>
        <w:spacing w:beforeLines="30" w:before="72" w:afterLines="30" w:after="72" w:line="288" w:lineRule="auto"/>
        <w:rPr>
          <w:rFonts w:eastAsia="宋体"/>
          <w:kern w:val="0"/>
        </w:rPr>
      </w:pPr>
      <w:r>
        <w:rPr>
          <w:rFonts w:eastAsia="宋体" w:hint="eastAsia"/>
          <w:kern w:val="0"/>
        </w:rPr>
        <w:t xml:space="preserve">Moreover, it was agreed that network </w:t>
      </w:r>
      <w:r>
        <w:rPr>
          <w:rFonts w:eastAsia="宋体" w:hint="eastAsia"/>
          <w:kern w:val="0"/>
        </w:rPr>
        <w:t>indicates activation/deactivation/fallback/switching of AI/ML functionality via 3GPP signaling (e.g., RRC, MAC-CE, DCI). For model-ID based LCM, if the model is not transparent to network, the model activation/deactivation/fallback/switching should also be</w:t>
      </w:r>
      <w:r>
        <w:rPr>
          <w:rFonts w:eastAsia="宋体" w:hint="eastAsia"/>
          <w:kern w:val="0"/>
        </w:rPr>
        <w:t xml:space="preserve"> indicated by network.</w:t>
      </w:r>
    </w:p>
    <w:p w:rsidR="00AD3170" w:rsidRDefault="00D72774">
      <w:pPr>
        <w:pStyle w:val="ZTE-Proposal-20210505"/>
        <w:spacing w:before="72" w:after="72"/>
        <w:rPr>
          <w:lang w:val="en-US"/>
        </w:rPr>
      </w:pPr>
      <w:r>
        <w:rPr>
          <w:rFonts w:hint="eastAsia"/>
          <w:lang w:val="en-US"/>
        </w:rPr>
        <w:t xml:space="preserve"> </w:t>
      </w:r>
      <w:bookmarkStart w:id="119" w:name="_Toc3596"/>
      <w:bookmarkStart w:id="120" w:name="_Toc26261"/>
      <w:r>
        <w:rPr>
          <w:rFonts w:hint="eastAsia"/>
          <w:lang w:val="en-US"/>
        </w:rPr>
        <w:t xml:space="preserve">For UE sided models and two-sided models, for models that are not transparent to the network, UE-autonomous mechanisms should not be considered for selection, activation, deactivation, switching, and fallback and the final decision </w:t>
      </w:r>
      <w:r>
        <w:rPr>
          <w:rFonts w:hint="eastAsia"/>
          <w:lang w:val="en-US"/>
        </w:rPr>
        <w:t>should be indicated by the network.</w:t>
      </w:r>
      <w:bookmarkEnd w:id="119"/>
      <w:bookmarkEnd w:id="120"/>
    </w:p>
    <w:p w:rsidR="00AD3170" w:rsidRDefault="00AD3170">
      <w:pPr>
        <w:snapToGrid w:val="0"/>
        <w:spacing w:beforeLines="30" w:before="72" w:afterLines="30" w:after="72" w:line="288" w:lineRule="auto"/>
        <w:rPr>
          <w:rFonts w:eastAsia="微软雅黑"/>
        </w:rPr>
      </w:pPr>
    </w:p>
    <w:p w:rsidR="00AD3170" w:rsidRDefault="00D72774">
      <w:pPr>
        <w:pStyle w:val="2"/>
        <w:spacing w:beforeLines="30" w:before="72" w:afterLines="30" w:after="72" w:line="288" w:lineRule="auto"/>
      </w:pPr>
      <w:r>
        <w:rPr>
          <w:rFonts w:hint="eastAsia"/>
        </w:rPr>
        <w:lastRenderedPageBreak/>
        <w:t>Dynamic functionality/model availability</w:t>
      </w:r>
    </w:p>
    <w:tbl>
      <w:tblPr>
        <w:tblStyle w:val="af0"/>
        <w:tblW w:w="0" w:type="auto"/>
        <w:tblInd w:w="0" w:type="dxa"/>
        <w:tblCellMar>
          <w:left w:w="108" w:type="dxa"/>
          <w:right w:w="108" w:type="dxa"/>
        </w:tblCellMar>
        <w:tblLook w:val="04A0" w:firstRow="1" w:lastRow="0" w:firstColumn="1" w:lastColumn="0" w:noHBand="0" w:noVBand="1"/>
      </w:tblPr>
      <w:tblGrid>
        <w:gridCol w:w="9650"/>
      </w:tblGrid>
      <w:tr w:rsidR="00AD3170">
        <w:tc>
          <w:tcPr>
            <w:tcW w:w="9876" w:type="dxa"/>
          </w:tcPr>
          <w:p w:rsidR="00AD3170" w:rsidRDefault="00D72774">
            <w:pPr>
              <w:widowControl/>
              <w:spacing w:beforeLines="30" w:before="72" w:afterLines="30" w:after="72" w:line="288" w:lineRule="auto"/>
              <w:rPr>
                <w:b/>
                <w:bCs/>
                <w:u w:val="single"/>
              </w:rPr>
            </w:pPr>
            <w:r>
              <w:rPr>
                <w:b/>
                <w:bCs/>
                <w:u w:val="single"/>
              </w:rPr>
              <w:t>Agreement</w:t>
            </w:r>
            <w:r>
              <w:rPr>
                <w:rFonts w:hint="eastAsia"/>
                <w:b/>
                <w:bCs/>
                <w:u w:val="single"/>
              </w:rPr>
              <w:t xml:space="preserve"> in RAN1#112bis-e:</w:t>
            </w:r>
          </w:p>
          <w:p w:rsidR="00AD3170" w:rsidRDefault="00D72774">
            <w:pPr>
              <w:pStyle w:val="af4"/>
              <w:widowControl/>
              <w:numPr>
                <w:ilvl w:val="0"/>
                <w:numId w:val="33"/>
              </w:numPr>
              <w:spacing w:beforeLines="30" w:before="72" w:afterLines="30" w:after="72" w:line="288" w:lineRule="auto"/>
              <w:rPr>
                <w:iCs/>
                <w:sz w:val="20"/>
                <w:szCs w:val="20"/>
              </w:rPr>
            </w:pPr>
            <w:r>
              <w:rPr>
                <w:iCs/>
                <w:sz w:val="20"/>
                <w:szCs w:val="20"/>
              </w:rPr>
              <w:t>Study necessity, mechanisms, after functionality identification, for UE to report updates on applicable functionality(es) among [configured/identified</w:t>
            </w:r>
            <w:r>
              <w:rPr>
                <w:iCs/>
                <w:sz w:val="20"/>
                <w:szCs w:val="20"/>
              </w:rPr>
              <w:t>] functionality(es), where the applicable functionalities may be a subset of all [configured/identified] functionalities.</w:t>
            </w:r>
          </w:p>
          <w:p w:rsidR="00AD3170" w:rsidRDefault="00D72774">
            <w:pPr>
              <w:pStyle w:val="af4"/>
              <w:widowControl/>
              <w:numPr>
                <w:ilvl w:val="0"/>
                <w:numId w:val="33"/>
              </w:numPr>
              <w:spacing w:beforeLines="30" w:before="72" w:afterLines="30" w:after="72" w:line="288" w:lineRule="auto"/>
            </w:pPr>
            <w:r>
              <w:rPr>
                <w:iCs/>
                <w:sz w:val="20"/>
                <w:szCs w:val="20"/>
              </w:rPr>
              <w:t>Study necessity, mechanisms, after model identification, for UE to report updates on applicable UE part/UE-side model(s), where the ap</w:t>
            </w:r>
            <w:r>
              <w:rPr>
                <w:iCs/>
                <w:sz w:val="20"/>
                <w:szCs w:val="20"/>
              </w:rPr>
              <w:t>plicable models may be a subset of all identified models.</w:t>
            </w:r>
          </w:p>
        </w:tc>
      </w:tr>
    </w:tbl>
    <w:p w:rsidR="00AD3170" w:rsidRDefault="00D72774">
      <w:pPr>
        <w:snapToGrid w:val="0"/>
        <w:spacing w:beforeLines="30" w:before="72" w:afterLines="30" w:after="72" w:line="288" w:lineRule="auto"/>
        <w:rPr>
          <w:rFonts w:eastAsia="微软雅黑"/>
          <w:kern w:val="0"/>
        </w:rPr>
      </w:pPr>
      <w:r>
        <w:rPr>
          <w:rFonts w:eastAsia="微软雅黑" w:hint="eastAsia"/>
          <w:kern w:val="0"/>
        </w:rPr>
        <w:t>In some cases, due to power consumption limitation or scenario change, UE can send information to NW to change the status (e.g., deactivate) of a functionality or a model. As discussed in section 4</w:t>
      </w:r>
      <w:r>
        <w:rPr>
          <w:rFonts w:eastAsia="微软雅黑" w:hint="eastAsia"/>
          <w:kern w:val="0"/>
        </w:rPr>
        <w:t>.2, the functionality/model can either be reported by UE or configured by NW</w:t>
      </w:r>
      <w:r>
        <w:rPr>
          <w:rFonts w:eastAsia="微软雅黑"/>
          <w:kern w:val="0"/>
        </w:rPr>
        <w:t xml:space="preserve"> </w:t>
      </w:r>
      <w:r>
        <w:rPr>
          <w:rFonts w:eastAsia="微软雅黑" w:hint="eastAsia"/>
          <w:kern w:val="0"/>
        </w:rPr>
        <w:t>(i.e., via model transfer). A function unit either corresponding to a functionality or a model is assigned with a local identifier. From network perspective, the follow-up LCM pro</w:t>
      </w:r>
      <w:r>
        <w:rPr>
          <w:rFonts w:eastAsia="微软雅黑" w:hint="eastAsia"/>
          <w:kern w:val="0"/>
        </w:rPr>
        <w:t>cedures on the model or functionality should be based on the associated local identifier. Therefore, UE can indicate its applicable functionalities/models by indicating the local identifier associated with the functionalities/models.</w:t>
      </w:r>
    </w:p>
    <w:p w:rsidR="00AD3170" w:rsidRDefault="00D72774">
      <w:pPr>
        <w:pStyle w:val="ZTE-Proposal-20210505"/>
        <w:spacing w:before="72" w:after="72"/>
        <w:rPr>
          <w:rFonts w:eastAsia="微软雅黑"/>
          <w:kern w:val="0"/>
        </w:rPr>
      </w:pPr>
      <w:bookmarkStart w:id="121" w:name="_Toc28616"/>
      <w:bookmarkStart w:id="122" w:name="_Toc14224"/>
      <w:bookmarkStart w:id="123" w:name="_Toc2067"/>
      <w:r>
        <w:rPr>
          <w:rFonts w:hint="eastAsia"/>
          <w:lang w:val="en-US"/>
        </w:rPr>
        <w:t>UE can indicate its ap</w:t>
      </w:r>
      <w:r>
        <w:rPr>
          <w:rFonts w:hint="eastAsia"/>
          <w:lang w:val="en-US"/>
        </w:rPr>
        <w:t>plicable functionalities/models by indicating the local identifier associated with the functionalities/models.</w:t>
      </w:r>
      <w:bookmarkEnd w:id="121"/>
      <w:bookmarkEnd w:id="122"/>
      <w:bookmarkEnd w:id="123"/>
    </w:p>
    <w:p w:rsidR="00AD3170" w:rsidRDefault="00AD3170">
      <w:pPr>
        <w:pStyle w:val="ZTE-Proposal-20210505"/>
        <w:numPr>
          <w:ilvl w:val="255"/>
          <w:numId w:val="0"/>
        </w:numPr>
        <w:spacing w:before="72" w:after="72"/>
        <w:rPr>
          <w:rFonts w:eastAsia="微软雅黑"/>
          <w:kern w:val="0"/>
        </w:rPr>
      </w:pPr>
    </w:p>
    <w:p w:rsidR="00AD3170" w:rsidRDefault="00D72774">
      <w:pPr>
        <w:pStyle w:val="1"/>
        <w:spacing w:beforeLines="30" w:before="72" w:afterLines="30" w:after="72" w:line="288" w:lineRule="auto"/>
        <w:rPr>
          <w:rFonts w:eastAsia="宋体"/>
        </w:rPr>
      </w:pPr>
      <w:r>
        <w:rPr>
          <w:rFonts w:eastAsia="宋体" w:hint="eastAsia"/>
        </w:rPr>
        <w:t>Conclusion</w:t>
      </w:r>
    </w:p>
    <w:p w:rsidR="00AD3170" w:rsidRDefault="00D72774">
      <w:pPr>
        <w:snapToGrid w:val="0"/>
        <w:spacing w:beforeLines="30" w:before="72" w:afterLines="30" w:after="72" w:line="288" w:lineRule="auto"/>
        <w:rPr>
          <w:rFonts w:eastAsia="微软雅黑"/>
        </w:rPr>
      </w:pPr>
      <w:r>
        <w:rPr>
          <w:rFonts w:eastAsia="微软雅黑"/>
        </w:rPr>
        <w:t>In this contribution, we provide our further views on the identified issues for general aspects of common AI/ML framework. We have th</w:t>
      </w:r>
      <w:r>
        <w:rPr>
          <w:rFonts w:eastAsia="微软雅黑"/>
        </w:rPr>
        <w:t>e following observations and proposals:</w:t>
      </w:r>
    </w:p>
    <w:p w:rsidR="00AD3170" w:rsidRDefault="00D72774">
      <w:pPr>
        <w:pStyle w:val="TOC1"/>
        <w:tabs>
          <w:tab w:val="right" w:pos="9660"/>
        </w:tabs>
        <w:spacing w:before="120" w:after="120"/>
      </w:pPr>
      <w:r>
        <w:rPr>
          <w:highlight w:val="yellow"/>
        </w:rPr>
        <w:fldChar w:fldCharType="begin"/>
      </w:r>
      <w:r>
        <w:rPr>
          <w:highlight w:val="yellow"/>
        </w:rPr>
        <w:instrText>TOC \n  \t "!ZTE-Observation-2021,1,sub-observation,2,3rd level observation,3" \h</w:instrText>
      </w:r>
      <w:r>
        <w:rPr>
          <w:highlight w:val="yellow"/>
        </w:rPr>
        <w:fldChar w:fldCharType="separate"/>
      </w:r>
      <w:hyperlink w:anchor="_Toc31605" w:history="1">
        <w:r>
          <w:t xml:space="preserve">Observation 1: </w:t>
        </w:r>
        <w:r>
          <w:rPr>
            <w:rFonts w:hint="eastAsia"/>
          </w:rPr>
          <w:t xml:space="preserve">For model identification </w:t>
        </w:r>
        <w:r>
          <w:t>via over-the-air signaling</w:t>
        </w:r>
        <w:r>
          <w:rPr>
            <w:rFonts w:hint="eastAsia"/>
          </w:rPr>
          <w:t xml:space="preserve">, there is no clear benefit to assign the </w:t>
        </w:r>
        <w:r>
          <w:t>‘</w:t>
        </w:r>
        <w:r>
          <w:rPr>
            <w:rFonts w:hint="eastAsia"/>
          </w:rPr>
          <w:t>global</w:t>
        </w:r>
        <w:r>
          <w:t>’</w:t>
        </w:r>
        <w:r>
          <w:rPr>
            <w:rFonts w:hint="eastAsia"/>
          </w:rPr>
          <w:t xml:space="preserve"> unique model ID to model description information only.</w:t>
        </w:r>
      </w:hyperlink>
    </w:p>
    <w:p w:rsidR="00AD3170" w:rsidRDefault="00D72774">
      <w:pPr>
        <w:pStyle w:val="TOC1"/>
        <w:tabs>
          <w:tab w:val="right" w:pos="9660"/>
        </w:tabs>
        <w:spacing w:before="120" w:after="120"/>
      </w:pPr>
      <w:hyperlink w:anchor="_Toc25363" w:history="1">
        <w:r>
          <w:t xml:space="preserve">Observation 2: </w:t>
        </w:r>
        <w:r>
          <w:t xml:space="preserve">If </w:t>
        </w:r>
        <w:r>
          <w:rPr>
            <w:rFonts w:hint="eastAsia"/>
          </w:rPr>
          <w:t xml:space="preserve">functionality identification follows </w:t>
        </w:r>
        <w:r>
          <w:t xml:space="preserve">same mechanism </w:t>
        </w:r>
        <w:r>
          <w:rPr>
            <w:rFonts w:hint="eastAsia"/>
          </w:rPr>
          <w:t>as</w:t>
        </w:r>
        <w:r>
          <w:t xml:space="preserve"> </w:t>
        </w:r>
        <w:r>
          <w:rPr>
            <w:rFonts w:hint="eastAsia"/>
          </w:rPr>
          <w:t>the non-</w:t>
        </w:r>
        <w:r>
          <w:t xml:space="preserve">AI/ML feature/FG, it allows network to configure all combinations of the candidate values indicated in the conditions. The consequence </w:t>
        </w:r>
        <w:r>
          <w:rPr>
            <w:rFonts w:hint="eastAsia"/>
          </w:rPr>
          <w:t>is</w:t>
        </w:r>
        <w:r>
          <w:t xml:space="preserve"> that UE has to deploy a model with good generalization </w:t>
        </w:r>
        <w:r>
          <w:t>to support all combinations of the candidate values indicated in the conditions or a large number of models to work in different combinations.</w:t>
        </w:r>
      </w:hyperlink>
    </w:p>
    <w:p w:rsidR="00AD3170" w:rsidRDefault="00D72774">
      <w:pPr>
        <w:pStyle w:val="TOC1"/>
        <w:tabs>
          <w:tab w:val="right" w:pos="9660"/>
        </w:tabs>
        <w:spacing w:before="120" w:after="120"/>
      </w:pPr>
      <w:hyperlink w:anchor="_Toc10966" w:history="1">
        <w:r>
          <w:t xml:space="preserve">Observation 3: </w:t>
        </w:r>
        <w:r>
          <w:rPr>
            <w:rFonts w:hint="eastAsia"/>
          </w:rPr>
          <w:t>Wh</w:t>
        </w:r>
        <w:r>
          <w:rPr>
            <w:rFonts w:hint="eastAsia"/>
          </w:rPr>
          <w:t>en the functionality and its values of conditions are reported by UE capability, there is no need for UE to support any combination of all conditions/components as legacy UE capability. It allows UE to have more flexibility to train configuration/scenario-</w:t>
        </w:r>
        <w:r>
          <w:rPr>
            <w:rFonts w:hint="eastAsia"/>
          </w:rPr>
          <w:t>specific AI/ML models.</w:t>
        </w:r>
      </w:hyperlink>
    </w:p>
    <w:p w:rsidR="00AD3170" w:rsidRDefault="00D72774">
      <w:pPr>
        <w:pStyle w:val="TOC1"/>
        <w:tabs>
          <w:tab w:val="right" w:pos="9660"/>
        </w:tabs>
        <w:spacing w:before="120" w:after="120"/>
      </w:pPr>
      <w:hyperlink w:anchor="_Toc27750" w:history="1">
        <w:r>
          <w:t xml:space="preserve">Observation 4: </w:t>
        </w:r>
        <w:r>
          <w:rPr>
            <w:rFonts w:hint="eastAsia"/>
          </w:rPr>
          <w:t>The legacy UE capability report is limited to AI/ML models trained and deployed by UE side. It</w:t>
        </w:r>
        <w:r>
          <w:t>’</w:t>
        </w:r>
        <w:r>
          <w:rPr>
            <w:rFonts w:hint="eastAsia"/>
          </w:rPr>
          <w:t>s hard to support model transfer</w:t>
        </w:r>
        <w:r>
          <w:t xml:space="preserve"> </w:t>
        </w:r>
        <w:r>
          <w:t>associated with different conditions aside from the functionali</w:t>
        </w:r>
        <w:r>
          <w:t>ties indicated in the UE capability.</w:t>
        </w:r>
        <w:r>
          <w:rPr>
            <w:rFonts w:hint="eastAsia"/>
          </w:rPr>
          <w:t>.</w:t>
        </w:r>
      </w:hyperlink>
    </w:p>
    <w:p w:rsidR="00AD3170" w:rsidRDefault="00D72774">
      <w:pPr>
        <w:pStyle w:val="TOC1"/>
        <w:tabs>
          <w:tab w:val="right" w:pos="9660"/>
        </w:tabs>
        <w:spacing w:before="120" w:after="120"/>
      </w:pPr>
      <w:hyperlink w:anchor="_Toc24350" w:history="1">
        <w:r>
          <w:t xml:space="preserve">Observation 5: </w:t>
        </w:r>
        <w:r>
          <w:rPr>
            <w:rFonts w:hint="eastAsia"/>
          </w:rPr>
          <w:t>The major differences between functionality-based LCM and model-ID-based LCM contribute to the UE capabilit</w:t>
        </w:r>
        <w:r>
          <w:rPr>
            <w:rFonts w:hint="eastAsia"/>
          </w:rPr>
          <w:t xml:space="preserve">y report of supported functionality/model and model transfer (if any). However, after that, the operations on a functionality or a model </w:t>
        </w:r>
        <w:r>
          <w:rPr>
            <w:rFonts w:eastAsia="微软雅黑" w:hint="eastAsia"/>
          </w:rPr>
          <w:t>(e.g., model/functionality activation, deactivation, switching, fallback, and monitoring)</w:t>
        </w:r>
        <w:r>
          <w:rPr>
            <w:rFonts w:hint="eastAsia"/>
          </w:rPr>
          <w:t xml:space="preserve"> can use a unified signaling f</w:t>
        </w:r>
        <w:r>
          <w:rPr>
            <w:rFonts w:hint="eastAsia"/>
          </w:rPr>
          <w:t>ramework.</w:t>
        </w:r>
      </w:hyperlink>
    </w:p>
    <w:p w:rsidR="00AD3170" w:rsidRDefault="00D72774">
      <w:pPr>
        <w:snapToGrid w:val="0"/>
        <w:spacing w:beforeLines="30" w:before="72" w:afterLines="30" w:after="72" w:line="288" w:lineRule="auto"/>
        <w:rPr>
          <w:rFonts w:eastAsia="微软雅黑"/>
          <w:highlight w:val="yellow"/>
        </w:rPr>
      </w:pPr>
      <w:r>
        <w:rPr>
          <w:highlight w:val="yellow"/>
        </w:rPr>
        <w:fldChar w:fldCharType="end"/>
      </w:r>
    </w:p>
    <w:p w:rsidR="00AD3170" w:rsidRDefault="00D72774">
      <w:pPr>
        <w:pStyle w:val="TOC1"/>
        <w:tabs>
          <w:tab w:val="right" w:pos="9660"/>
        </w:tabs>
        <w:spacing w:before="120" w:after="120"/>
        <w:rPr>
          <w:highlight w:val="yellow"/>
        </w:rPr>
      </w:pPr>
      <w:r>
        <w:rPr>
          <w:highlight w:val="yellow"/>
        </w:rPr>
        <w:fldChar w:fldCharType="begin"/>
      </w:r>
      <w:r>
        <w:rPr>
          <w:highlight w:val="yellow"/>
        </w:rPr>
        <w:instrText>TOC \n  \t "!ZTE-Proposal-2021 + 段前: 0.5 行 段后: 0.5 行,1,sub-proposal,2,3rd level proposal,3" \h</w:instrText>
      </w:r>
      <w:r>
        <w:rPr>
          <w:highlight w:val="yellow"/>
        </w:rPr>
        <w:fldChar w:fldCharType="separate"/>
      </w:r>
      <w:hyperlink w:anchor="_Toc22969" w:history="1">
        <w:r>
          <w:rPr>
            <w:rFonts w:eastAsia="宋体" w:hint="eastAsia"/>
          </w:rPr>
          <w:t xml:space="preserve">Proposal 1: </w:t>
        </w:r>
        <w:r>
          <w:rPr>
            <w:rFonts w:eastAsia="宋体" w:hint="eastAsia"/>
          </w:rPr>
          <w:t xml:space="preserve">RAN1 respectfully thanks RAN2 to provide the assumptions on the data collection. According to RAN1 </w:t>
        </w:r>
        <w:r>
          <w:rPr>
            <w:rFonts w:eastAsia="宋体" w:hint="eastAsia"/>
          </w:rPr>
          <w:t>discussion, the following modifications are made:</w:t>
        </w:r>
      </w:hyperlink>
    </w:p>
    <w:tbl>
      <w:tblPr>
        <w:tblStyle w:val="af0"/>
        <w:tblW w:w="0" w:type="auto"/>
        <w:tblInd w:w="0" w:type="dxa"/>
        <w:tblCellMar>
          <w:left w:w="108" w:type="dxa"/>
          <w:right w:w="108" w:type="dxa"/>
        </w:tblCellMar>
        <w:tblLook w:val="04A0" w:firstRow="1" w:lastRow="0" w:firstColumn="1" w:lastColumn="0" w:noHBand="0" w:noVBand="1"/>
      </w:tblPr>
      <w:tblGrid>
        <w:gridCol w:w="9650"/>
      </w:tblGrid>
      <w:tr w:rsidR="00AD3170">
        <w:tc>
          <w:tcPr>
            <w:tcW w:w="9876" w:type="dxa"/>
          </w:tcPr>
          <w:p w:rsidR="00AD3170" w:rsidRDefault="00D72774">
            <w:pPr>
              <w:widowControl/>
              <w:spacing w:beforeLines="30" w:before="72" w:afterLines="30" w:after="72" w:line="288" w:lineRule="auto"/>
              <w:rPr>
                <w:b/>
              </w:rPr>
            </w:pPr>
            <w:r>
              <w:rPr>
                <w:b/>
              </w:rPr>
              <w:t>Assumption 1:</w:t>
            </w:r>
          </w:p>
          <w:p w:rsidR="00AD3170" w:rsidRDefault="00D72774">
            <w:pPr>
              <w:widowControl/>
              <w:spacing w:beforeLines="30" w:before="72" w:afterLines="30" w:after="72" w:line="288" w:lineRule="auto"/>
            </w:pPr>
            <w:r>
              <w:t>RAN2 assumes that for the data collection in some scenarios (e.g., internal data up to implementation or the existing data are enough), possibly no RAN2 specification effort is needed in so</w:t>
            </w:r>
            <w:r>
              <w:t>me scenarios, e.g. (not exhaustive):</w:t>
            </w:r>
          </w:p>
          <w:p w:rsidR="00AD3170" w:rsidRDefault="00D72774">
            <w:pPr>
              <w:pStyle w:val="af4"/>
              <w:widowControl/>
              <w:numPr>
                <w:ilvl w:val="0"/>
                <w:numId w:val="12"/>
              </w:numPr>
              <w:spacing w:beforeLines="30" w:before="72" w:afterLines="30" w:after="72" w:line="288" w:lineRule="auto"/>
              <w:jc w:val="left"/>
              <w:rPr>
                <w:sz w:val="20"/>
                <w:szCs w:val="20"/>
              </w:rPr>
            </w:pPr>
            <w:r>
              <w:rPr>
                <w:sz w:val="20"/>
                <w:szCs w:val="20"/>
              </w:rPr>
              <w:lastRenderedPageBreak/>
              <w:t>For model inference of the UE-sided model, input data for model inference is available inside the UE.</w:t>
            </w:r>
          </w:p>
          <w:p w:rsidR="00AD3170" w:rsidRDefault="00D72774">
            <w:pPr>
              <w:pStyle w:val="af4"/>
              <w:widowControl/>
              <w:numPr>
                <w:ilvl w:val="0"/>
                <w:numId w:val="12"/>
              </w:numPr>
              <w:spacing w:beforeLines="30" w:before="72" w:afterLines="30" w:after="72" w:line="288" w:lineRule="auto"/>
              <w:jc w:val="left"/>
              <w:rPr>
                <w:sz w:val="20"/>
                <w:szCs w:val="20"/>
                <w:u w:val="single"/>
              </w:rPr>
            </w:pPr>
            <w:r>
              <w:rPr>
                <w:sz w:val="20"/>
                <w:szCs w:val="20"/>
              </w:rPr>
              <w:t>For UE-side (real-time) monitoring of the UE-sided model, performance metrics are available inside the UE. UE can ind</w:t>
            </w:r>
            <w:r>
              <w:rPr>
                <w:sz w:val="20"/>
                <w:szCs w:val="20"/>
              </w:rPr>
              <w:t>ependently monitor a model's performance without any data input from NW</w:t>
            </w:r>
            <w:r>
              <w:rPr>
                <w:rFonts w:eastAsia="宋体" w:hint="eastAsia"/>
                <w:b/>
                <w:bCs/>
                <w:sz w:val="20"/>
                <w:szCs w:val="20"/>
              </w:rPr>
              <w:t xml:space="preserve"> </w:t>
            </w:r>
            <w:r>
              <w:rPr>
                <w:rFonts w:eastAsia="宋体" w:hint="eastAsia"/>
                <w:b/>
                <w:bCs/>
                <w:sz w:val="20"/>
                <w:szCs w:val="20"/>
                <w:u w:val="single"/>
              </w:rPr>
              <w:t>if the performance metrics are calculated based on the measurements at UE side</w:t>
            </w:r>
            <w:r>
              <w:rPr>
                <w:rFonts w:eastAsia="宋体" w:hint="eastAsia"/>
                <w:sz w:val="20"/>
                <w:szCs w:val="20"/>
                <w:u w:val="single"/>
              </w:rPr>
              <w:t>.</w:t>
            </w:r>
          </w:p>
          <w:p w:rsidR="00AD3170" w:rsidRDefault="00D72774">
            <w:pPr>
              <w:pStyle w:val="af4"/>
              <w:widowControl/>
              <w:numPr>
                <w:ilvl w:val="0"/>
                <w:numId w:val="12"/>
              </w:numPr>
              <w:spacing w:beforeLines="30" w:before="72" w:afterLines="30" w:after="72" w:line="288" w:lineRule="auto"/>
              <w:jc w:val="left"/>
              <w:rPr>
                <w:b/>
                <w:bCs/>
                <w:sz w:val="20"/>
                <w:szCs w:val="20"/>
                <w:u w:val="single"/>
              </w:rPr>
            </w:pPr>
            <w:r>
              <w:rPr>
                <w:b/>
                <w:bCs/>
                <w:sz w:val="20"/>
                <w:szCs w:val="20"/>
                <w:u w:val="single"/>
              </w:rPr>
              <w:t>For UE-side (real-time) monitoring of the UE-sided</w:t>
            </w:r>
            <w:r>
              <w:rPr>
                <w:rFonts w:eastAsia="宋体" w:hint="eastAsia"/>
                <w:b/>
                <w:bCs/>
                <w:sz w:val="20"/>
                <w:szCs w:val="20"/>
                <w:u w:val="single"/>
              </w:rPr>
              <w:t>/part</w:t>
            </w:r>
            <w:r>
              <w:rPr>
                <w:b/>
                <w:bCs/>
                <w:sz w:val="20"/>
                <w:szCs w:val="20"/>
                <w:u w:val="single"/>
              </w:rPr>
              <w:t xml:space="preserve"> model</w:t>
            </w:r>
            <w:r>
              <w:rPr>
                <w:rFonts w:eastAsia="宋体" w:hint="eastAsia"/>
                <w:b/>
                <w:bCs/>
                <w:sz w:val="20"/>
                <w:szCs w:val="20"/>
                <w:u w:val="single"/>
              </w:rPr>
              <w:t>, network may send data with sufficient cov</w:t>
            </w:r>
            <w:r>
              <w:rPr>
                <w:rFonts w:eastAsia="宋体" w:hint="eastAsia"/>
                <w:b/>
                <w:bCs/>
                <w:sz w:val="20"/>
                <w:szCs w:val="20"/>
                <w:u w:val="single"/>
              </w:rPr>
              <w:t>erage to assist the UE to do the performance monitoring.</w:t>
            </w:r>
          </w:p>
          <w:p w:rsidR="00AD3170" w:rsidRDefault="00AD3170">
            <w:pPr>
              <w:widowControl/>
              <w:spacing w:beforeLines="30" w:before="72" w:afterLines="30" w:after="72" w:line="288" w:lineRule="auto"/>
            </w:pPr>
          </w:p>
          <w:p w:rsidR="00AD3170" w:rsidRDefault="00D72774">
            <w:pPr>
              <w:widowControl/>
              <w:spacing w:beforeLines="30" w:before="72" w:afterLines="30" w:after="72" w:line="288" w:lineRule="auto"/>
              <w:rPr>
                <w:b/>
              </w:rPr>
            </w:pPr>
            <w:r>
              <w:rPr>
                <w:b/>
              </w:rPr>
              <w:t>Assumption 2:</w:t>
            </w:r>
          </w:p>
          <w:p w:rsidR="00AD3170" w:rsidRDefault="00D72774">
            <w:pPr>
              <w:widowControl/>
              <w:spacing w:beforeLines="30" w:before="72" w:afterLines="30" w:after="72" w:line="288" w:lineRule="auto"/>
            </w:pPr>
            <w:r>
              <w:t>For the latency requirement of data collection, RAN2 assumes:</w:t>
            </w:r>
          </w:p>
          <w:p w:rsidR="00AD3170" w:rsidRDefault="00D72774">
            <w:pPr>
              <w:pStyle w:val="af4"/>
              <w:widowControl/>
              <w:numPr>
                <w:ilvl w:val="0"/>
                <w:numId w:val="12"/>
              </w:numPr>
              <w:spacing w:beforeLines="30" w:before="72" w:afterLines="30" w:after="72" w:line="288" w:lineRule="auto"/>
              <w:jc w:val="left"/>
              <w:rPr>
                <w:sz w:val="20"/>
                <w:szCs w:val="20"/>
              </w:rPr>
            </w:pPr>
            <w:r>
              <w:rPr>
                <w:sz w:val="20"/>
                <w:szCs w:val="20"/>
              </w:rPr>
              <w:t>For all types of offline model training (i.e., UE- /NW-/ two-sided model training), there is no latency requirement for da</w:t>
            </w:r>
            <w:r>
              <w:rPr>
                <w:sz w:val="20"/>
                <w:szCs w:val="20"/>
              </w:rPr>
              <w:t xml:space="preserve">ta collection </w:t>
            </w:r>
            <w:r>
              <w:rPr>
                <w:rFonts w:eastAsia="宋体" w:hint="eastAsia"/>
                <w:b/>
                <w:bCs/>
                <w:sz w:val="20"/>
                <w:szCs w:val="20"/>
                <w:u w:val="single"/>
              </w:rPr>
              <w:t>or the latency requirement can reuse the current requirements (e.g., SON/MDT, L3 measurement)</w:t>
            </w:r>
          </w:p>
          <w:p w:rsidR="00AD3170" w:rsidRDefault="00D72774">
            <w:pPr>
              <w:pStyle w:val="af4"/>
              <w:widowControl/>
              <w:numPr>
                <w:ilvl w:val="0"/>
                <w:numId w:val="12"/>
              </w:numPr>
              <w:spacing w:beforeLines="30" w:before="72" w:afterLines="30" w:after="72" w:line="288" w:lineRule="auto"/>
              <w:jc w:val="left"/>
              <w:rPr>
                <w:sz w:val="20"/>
                <w:szCs w:val="20"/>
              </w:rPr>
            </w:pPr>
            <w:r>
              <w:rPr>
                <w:sz w:val="20"/>
                <w:szCs w:val="20"/>
              </w:rPr>
              <w:t>For model inference</w:t>
            </w:r>
            <w:r>
              <w:rPr>
                <w:rFonts w:eastAsia="宋体" w:hint="eastAsia"/>
                <w:sz w:val="20"/>
                <w:szCs w:val="20"/>
              </w:rPr>
              <w:t xml:space="preserve"> </w:t>
            </w:r>
            <w:r>
              <w:rPr>
                <w:rFonts w:eastAsia="宋体" w:hint="eastAsia"/>
                <w:b/>
                <w:bCs/>
                <w:sz w:val="20"/>
                <w:szCs w:val="20"/>
                <w:u w:val="single"/>
              </w:rPr>
              <w:t>of network-side model</w:t>
            </w:r>
            <w:r>
              <w:rPr>
                <w:sz w:val="20"/>
                <w:szCs w:val="20"/>
              </w:rPr>
              <w:t>, when required data comes from other entities, there is a latency requirement for data collection</w:t>
            </w:r>
          </w:p>
          <w:p w:rsidR="00AD3170" w:rsidRDefault="00D72774">
            <w:pPr>
              <w:pStyle w:val="af4"/>
              <w:widowControl/>
              <w:numPr>
                <w:ilvl w:val="0"/>
                <w:numId w:val="12"/>
              </w:numPr>
              <w:spacing w:beforeLines="30" w:before="72" w:afterLines="30" w:after="72" w:line="288" w:lineRule="auto"/>
              <w:jc w:val="left"/>
              <w:rPr>
                <w:sz w:val="20"/>
                <w:szCs w:val="20"/>
              </w:rPr>
            </w:pPr>
            <w:r>
              <w:rPr>
                <w:sz w:val="20"/>
                <w:szCs w:val="20"/>
              </w:rPr>
              <w:t>For (rea</w:t>
            </w:r>
            <w:r>
              <w:rPr>
                <w:sz w:val="20"/>
                <w:szCs w:val="20"/>
              </w:rPr>
              <w:t>l-time) model monitoring</w:t>
            </w:r>
            <w:r>
              <w:rPr>
                <w:rFonts w:eastAsia="宋体" w:hint="eastAsia"/>
                <w:sz w:val="20"/>
                <w:szCs w:val="20"/>
              </w:rPr>
              <w:t xml:space="preserve"> </w:t>
            </w:r>
            <w:r>
              <w:rPr>
                <w:rFonts w:eastAsia="宋体" w:hint="eastAsia"/>
                <w:b/>
                <w:bCs/>
                <w:sz w:val="20"/>
                <w:szCs w:val="20"/>
                <w:u w:val="single"/>
              </w:rPr>
              <w:t>of network-side model or two-sided model</w:t>
            </w:r>
            <w:r>
              <w:rPr>
                <w:sz w:val="20"/>
                <w:szCs w:val="20"/>
              </w:rPr>
              <w:t>, when required monitoring data (e.g., performance metric) comes from other entities, there is a latency requirement for data collection.</w:t>
            </w:r>
          </w:p>
          <w:p w:rsidR="00AD3170" w:rsidRDefault="00AD3170">
            <w:pPr>
              <w:widowControl/>
              <w:spacing w:beforeLines="30" w:before="72" w:afterLines="30" w:after="72" w:line="288" w:lineRule="auto"/>
            </w:pPr>
          </w:p>
          <w:p w:rsidR="00AD3170" w:rsidRDefault="00D72774">
            <w:pPr>
              <w:widowControl/>
              <w:spacing w:beforeLines="30" w:before="72" w:afterLines="30" w:after="72" w:line="288" w:lineRule="auto"/>
              <w:rPr>
                <w:b/>
              </w:rPr>
            </w:pPr>
            <w:r>
              <w:rPr>
                <w:b/>
              </w:rPr>
              <w:t>Assumption 3:</w:t>
            </w:r>
          </w:p>
          <w:p w:rsidR="00AD3170" w:rsidRDefault="00D72774">
            <w:pPr>
              <w:widowControl/>
              <w:spacing w:beforeLines="30" w:before="72" w:afterLines="30" w:after="72" w:line="288" w:lineRule="auto"/>
            </w:pPr>
            <w:r>
              <w:t>RAN2 assumes that the analysis/selecti</w:t>
            </w:r>
            <w:r>
              <w:t>on of the data collection frameworks should focus on the RRC_CONNECTED state (for both data generation and reporting). Analysis and potential enhancement of the non-connected state can be revisited when needed</w:t>
            </w:r>
            <w:r>
              <w:rPr>
                <w:rFonts w:hint="eastAsia"/>
              </w:rPr>
              <w:t xml:space="preserve"> </w:t>
            </w:r>
            <w:r>
              <w:rPr>
                <w:rFonts w:hint="eastAsia"/>
                <w:b/>
                <w:bCs/>
                <w:u w:val="single"/>
              </w:rPr>
              <w:t>in WI phase</w:t>
            </w:r>
            <w:r>
              <w:t>.</w:t>
            </w:r>
          </w:p>
          <w:p w:rsidR="00AD3170" w:rsidRDefault="00AD3170">
            <w:pPr>
              <w:widowControl/>
              <w:spacing w:beforeLines="30" w:before="72" w:afterLines="30" w:after="72" w:line="288" w:lineRule="auto"/>
            </w:pPr>
          </w:p>
          <w:p w:rsidR="00AD3170" w:rsidRDefault="00D72774">
            <w:pPr>
              <w:widowControl/>
              <w:spacing w:beforeLines="30" w:before="72" w:afterLines="30" w:after="72" w:line="288" w:lineRule="auto"/>
              <w:rPr>
                <w:b/>
              </w:rPr>
            </w:pPr>
            <w:r>
              <w:rPr>
                <w:b/>
              </w:rPr>
              <w:t>Assumption 4:</w:t>
            </w:r>
          </w:p>
          <w:p w:rsidR="00AD3170" w:rsidRDefault="00D72774">
            <w:pPr>
              <w:widowControl/>
              <w:spacing w:beforeLines="30" w:before="72" w:afterLines="30" w:after="72" w:line="288" w:lineRule="auto"/>
            </w:pPr>
            <w:r>
              <w:t xml:space="preserve">For the data </w:t>
            </w:r>
            <w:r>
              <w:t>generation entity and termination entity deployed at different entities, RAN2 made the following assumptions:</w:t>
            </w:r>
          </w:p>
          <w:p w:rsidR="00AD3170" w:rsidRDefault="00D72774">
            <w:pPr>
              <w:pStyle w:val="af4"/>
              <w:widowControl/>
              <w:numPr>
                <w:ilvl w:val="0"/>
                <w:numId w:val="12"/>
              </w:numPr>
              <w:spacing w:beforeLines="30" w:before="72" w:afterLines="30" w:after="72" w:line="288" w:lineRule="auto"/>
              <w:jc w:val="left"/>
              <w:rPr>
                <w:sz w:val="20"/>
                <w:szCs w:val="20"/>
              </w:rPr>
            </w:pPr>
            <w:r>
              <w:rPr>
                <w:sz w:val="20"/>
                <w:szCs w:val="20"/>
              </w:rPr>
              <w:t>For CSI enhancement and beam management use cases:</w:t>
            </w:r>
          </w:p>
          <w:p w:rsidR="00AD3170" w:rsidRDefault="00D72774">
            <w:pPr>
              <w:pStyle w:val="af4"/>
              <w:widowControl/>
              <w:numPr>
                <w:ilvl w:val="0"/>
                <w:numId w:val="13"/>
              </w:numPr>
              <w:spacing w:beforeLines="30" w:before="72" w:afterLines="30" w:after="72" w:line="288" w:lineRule="auto"/>
              <w:ind w:leftChars="100" w:left="620"/>
              <w:jc w:val="left"/>
              <w:rPr>
                <w:sz w:val="20"/>
                <w:szCs w:val="20"/>
              </w:rPr>
            </w:pPr>
            <w:r>
              <w:rPr>
                <w:sz w:val="20"/>
                <w:szCs w:val="20"/>
              </w:rPr>
              <w:t>For model training, training data can be generated by UE/gNB and terminated at gNB/OAM/OTT serv</w:t>
            </w:r>
            <w:r>
              <w:rPr>
                <w:sz w:val="20"/>
                <w:szCs w:val="20"/>
              </w:rPr>
              <w:t>er.</w:t>
            </w:r>
          </w:p>
          <w:p w:rsidR="00AD3170" w:rsidRDefault="00D72774">
            <w:pPr>
              <w:pStyle w:val="af4"/>
              <w:widowControl/>
              <w:numPr>
                <w:ilvl w:val="0"/>
                <w:numId w:val="13"/>
              </w:numPr>
              <w:spacing w:beforeLines="30" w:before="72" w:afterLines="30" w:after="72" w:line="288" w:lineRule="auto"/>
              <w:ind w:leftChars="100" w:left="620"/>
              <w:jc w:val="left"/>
              <w:rPr>
                <w:sz w:val="20"/>
                <w:szCs w:val="20"/>
              </w:rPr>
            </w:pPr>
            <w:r>
              <w:rPr>
                <w:sz w:val="20"/>
                <w:szCs w:val="20"/>
              </w:rPr>
              <w:t>For NW-sided model inference, input data can be generated by UE and terminated at gNB.</w:t>
            </w:r>
          </w:p>
          <w:p w:rsidR="00AD3170" w:rsidRDefault="00D72774">
            <w:pPr>
              <w:pStyle w:val="af4"/>
              <w:widowControl/>
              <w:numPr>
                <w:ilvl w:val="0"/>
                <w:numId w:val="13"/>
              </w:numPr>
              <w:spacing w:beforeLines="30" w:before="72" w:afterLines="30" w:after="72" w:line="288" w:lineRule="auto"/>
              <w:ind w:leftChars="100" w:left="620"/>
              <w:jc w:val="left"/>
              <w:rPr>
                <w:strike/>
                <w:sz w:val="20"/>
                <w:szCs w:val="20"/>
              </w:rPr>
            </w:pPr>
            <w:r>
              <w:rPr>
                <w:strike/>
                <w:sz w:val="20"/>
                <w:szCs w:val="20"/>
              </w:rPr>
              <w:t>For UE-side model inference, input data/assistance information can be generated by gNB and terminated at UE.</w:t>
            </w:r>
          </w:p>
          <w:p w:rsidR="00AD3170" w:rsidRDefault="00D72774">
            <w:pPr>
              <w:pStyle w:val="af4"/>
              <w:widowControl/>
              <w:numPr>
                <w:ilvl w:val="0"/>
                <w:numId w:val="13"/>
              </w:numPr>
              <w:spacing w:beforeLines="30" w:before="72" w:afterLines="30" w:after="72" w:line="288" w:lineRule="auto"/>
              <w:ind w:leftChars="100" w:left="620"/>
              <w:jc w:val="left"/>
              <w:rPr>
                <w:strike/>
                <w:sz w:val="20"/>
                <w:szCs w:val="20"/>
              </w:rPr>
            </w:pPr>
            <w:r>
              <w:rPr>
                <w:strike/>
                <w:sz w:val="20"/>
                <w:szCs w:val="20"/>
              </w:rPr>
              <w:t>For model monitoring at the NW side, performance metrics</w:t>
            </w:r>
            <w:r>
              <w:rPr>
                <w:strike/>
                <w:sz w:val="20"/>
                <w:szCs w:val="20"/>
              </w:rPr>
              <w:t xml:space="preserve"> can be generated by UE and terminated at gNB.</w:t>
            </w:r>
          </w:p>
          <w:p w:rsidR="00AD3170" w:rsidRDefault="00D72774">
            <w:pPr>
              <w:pStyle w:val="af4"/>
              <w:widowControl/>
              <w:numPr>
                <w:ilvl w:val="0"/>
                <w:numId w:val="13"/>
              </w:numPr>
              <w:spacing w:beforeLines="30" w:before="72" w:afterLines="30" w:after="72" w:line="288" w:lineRule="auto"/>
              <w:ind w:leftChars="100" w:left="620"/>
              <w:jc w:val="left"/>
              <w:rPr>
                <w:b/>
                <w:bCs/>
                <w:sz w:val="20"/>
                <w:szCs w:val="20"/>
                <w:u w:val="single"/>
              </w:rPr>
            </w:pPr>
            <w:r>
              <w:rPr>
                <w:b/>
                <w:bCs/>
                <w:sz w:val="20"/>
                <w:szCs w:val="20"/>
                <w:u w:val="single"/>
              </w:rPr>
              <w:t xml:space="preserve">For (real-time) model monitoring of network-side model, input data </w:t>
            </w:r>
            <w:r>
              <w:rPr>
                <w:rFonts w:eastAsia="宋体" w:hint="eastAsia"/>
                <w:b/>
                <w:bCs/>
                <w:sz w:val="20"/>
                <w:szCs w:val="20"/>
                <w:u w:val="single"/>
              </w:rPr>
              <w:t xml:space="preserve">and ground-truth label </w:t>
            </w:r>
            <w:r>
              <w:rPr>
                <w:b/>
                <w:bCs/>
                <w:sz w:val="20"/>
                <w:szCs w:val="20"/>
                <w:u w:val="single"/>
              </w:rPr>
              <w:t>can be generated by UE and terminated at gNB</w:t>
            </w:r>
          </w:p>
          <w:p w:rsidR="00AD3170" w:rsidRDefault="00D72774">
            <w:pPr>
              <w:pStyle w:val="af4"/>
              <w:widowControl/>
              <w:numPr>
                <w:ilvl w:val="0"/>
                <w:numId w:val="13"/>
              </w:numPr>
              <w:spacing w:beforeLines="30" w:before="72" w:afterLines="30" w:after="72" w:line="288" w:lineRule="auto"/>
              <w:ind w:leftChars="100" w:left="620"/>
              <w:jc w:val="left"/>
              <w:rPr>
                <w:sz w:val="20"/>
                <w:szCs w:val="20"/>
              </w:rPr>
            </w:pPr>
            <w:r>
              <w:rPr>
                <w:b/>
                <w:bCs/>
                <w:sz w:val="20"/>
                <w:szCs w:val="20"/>
                <w:u w:val="single"/>
              </w:rPr>
              <w:t xml:space="preserve">For (real-time) model monitoring of </w:t>
            </w:r>
            <w:r>
              <w:rPr>
                <w:rFonts w:eastAsia="宋体" w:hint="eastAsia"/>
                <w:b/>
                <w:bCs/>
                <w:sz w:val="20"/>
                <w:szCs w:val="20"/>
                <w:u w:val="single"/>
              </w:rPr>
              <w:t>two</w:t>
            </w:r>
            <w:r>
              <w:rPr>
                <w:b/>
                <w:bCs/>
                <w:sz w:val="20"/>
                <w:szCs w:val="20"/>
                <w:u w:val="single"/>
              </w:rPr>
              <w:t xml:space="preserve">-side model, </w:t>
            </w:r>
            <w:r>
              <w:rPr>
                <w:rFonts w:eastAsia="宋体" w:hint="eastAsia"/>
                <w:b/>
                <w:bCs/>
                <w:sz w:val="20"/>
                <w:szCs w:val="20"/>
                <w:u w:val="single"/>
              </w:rPr>
              <w:t xml:space="preserve">ground-truth label </w:t>
            </w:r>
            <w:r>
              <w:rPr>
                <w:b/>
                <w:bCs/>
                <w:sz w:val="20"/>
                <w:szCs w:val="20"/>
                <w:u w:val="single"/>
              </w:rPr>
              <w:t>can</w:t>
            </w:r>
            <w:r>
              <w:rPr>
                <w:b/>
                <w:bCs/>
                <w:sz w:val="20"/>
                <w:szCs w:val="20"/>
                <w:u w:val="single"/>
              </w:rPr>
              <w:t xml:space="preserve"> be generated by UE and terminated at gNB</w:t>
            </w:r>
          </w:p>
          <w:p w:rsidR="00AD3170" w:rsidRDefault="00D72774">
            <w:pPr>
              <w:pStyle w:val="af4"/>
              <w:widowControl/>
              <w:numPr>
                <w:ilvl w:val="0"/>
                <w:numId w:val="12"/>
              </w:numPr>
              <w:spacing w:beforeLines="30" w:before="72" w:afterLines="30" w:after="72" w:line="288" w:lineRule="auto"/>
              <w:jc w:val="left"/>
              <w:rPr>
                <w:sz w:val="20"/>
                <w:szCs w:val="20"/>
              </w:rPr>
            </w:pPr>
            <w:r>
              <w:rPr>
                <w:sz w:val="20"/>
                <w:szCs w:val="20"/>
              </w:rPr>
              <w:t>For positioning enhancement use case:</w:t>
            </w:r>
          </w:p>
          <w:p w:rsidR="00AD3170" w:rsidRDefault="00D72774">
            <w:pPr>
              <w:pStyle w:val="af4"/>
              <w:widowControl/>
              <w:numPr>
                <w:ilvl w:val="0"/>
                <w:numId w:val="13"/>
              </w:numPr>
              <w:spacing w:beforeLines="30" w:before="72" w:afterLines="30" w:after="72" w:line="288" w:lineRule="auto"/>
              <w:ind w:leftChars="100" w:left="620"/>
              <w:jc w:val="left"/>
              <w:rPr>
                <w:sz w:val="20"/>
                <w:szCs w:val="20"/>
              </w:rPr>
            </w:pPr>
            <w:r>
              <w:rPr>
                <w:sz w:val="20"/>
                <w:szCs w:val="20"/>
              </w:rPr>
              <w:t>For model training, training data can be generated by UE/gNB</w:t>
            </w:r>
            <w:r>
              <w:rPr>
                <w:rFonts w:eastAsia="宋体" w:hint="eastAsia"/>
                <w:b/>
                <w:bCs/>
                <w:sz w:val="20"/>
                <w:szCs w:val="20"/>
                <w:u w:val="single"/>
              </w:rPr>
              <w:t>/PRU</w:t>
            </w:r>
            <w:r>
              <w:rPr>
                <w:sz w:val="20"/>
                <w:szCs w:val="20"/>
              </w:rPr>
              <w:t xml:space="preserve"> and terminated at LMF/OTT server.</w:t>
            </w:r>
          </w:p>
          <w:p w:rsidR="00AD3170" w:rsidRDefault="00D72774">
            <w:pPr>
              <w:pStyle w:val="af4"/>
              <w:widowControl/>
              <w:numPr>
                <w:ilvl w:val="0"/>
                <w:numId w:val="13"/>
              </w:numPr>
              <w:spacing w:beforeLines="30" w:before="72" w:afterLines="30" w:after="72" w:line="288" w:lineRule="auto"/>
              <w:ind w:leftChars="100" w:left="620"/>
              <w:jc w:val="left"/>
              <w:rPr>
                <w:sz w:val="20"/>
                <w:szCs w:val="20"/>
              </w:rPr>
            </w:pPr>
            <w:r>
              <w:rPr>
                <w:sz w:val="20"/>
                <w:szCs w:val="20"/>
              </w:rPr>
              <w:t>For NW-sided model inference, input data can be generated by UE/gNB and termi</w:t>
            </w:r>
            <w:r>
              <w:rPr>
                <w:sz w:val="20"/>
                <w:szCs w:val="20"/>
              </w:rPr>
              <w:t xml:space="preserve">nated at LMF </w:t>
            </w:r>
            <w:r>
              <w:rPr>
                <w:strike/>
                <w:sz w:val="20"/>
                <w:szCs w:val="20"/>
              </w:rPr>
              <w:t>and/or gNB</w:t>
            </w:r>
            <w:r>
              <w:rPr>
                <w:sz w:val="20"/>
                <w:szCs w:val="20"/>
              </w:rPr>
              <w:t>.</w:t>
            </w:r>
          </w:p>
          <w:p w:rsidR="00AD3170" w:rsidRDefault="00D72774">
            <w:pPr>
              <w:pStyle w:val="af4"/>
              <w:widowControl/>
              <w:numPr>
                <w:ilvl w:val="0"/>
                <w:numId w:val="13"/>
              </w:numPr>
              <w:spacing w:beforeLines="30" w:before="72" w:afterLines="30" w:after="72" w:line="288" w:lineRule="auto"/>
              <w:ind w:leftChars="100" w:left="620"/>
              <w:jc w:val="left"/>
              <w:rPr>
                <w:rFonts w:eastAsia="宋体"/>
                <w:b/>
                <w:bCs/>
                <w:i/>
                <w:iCs/>
                <w:strike/>
              </w:rPr>
            </w:pPr>
            <w:r>
              <w:rPr>
                <w:strike/>
                <w:sz w:val="20"/>
                <w:szCs w:val="20"/>
              </w:rPr>
              <w:t>For UE-side model inference, input data/assistance information can be generated by LMF/gNB and terminated at the UE.</w:t>
            </w:r>
          </w:p>
          <w:p w:rsidR="00AD3170" w:rsidRDefault="00D72774">
            <w:pPr>
              <w:pStyle w:val="af4"/>
              <w:widowControl/>
              <w:numPr>
                <w:ilvl w:val="0"/>
                <w:numId w:val="13"/>
              </w:numPr>
              <w:spacing w:beforeLines="30" w:before="72" w:afterLines="30" w:after="72" w:line="288" w:lineRule="auto"/>
              <w:ind w:leftChars="100" w:left="620"/>
              <w:jc w:val="left"/>
              <w:rPr>
                <w:rFonts w:eastAsia="宋体"/>
                <w:b/>
                <w:bCs/>
                <w:i/>
                <w:iCs/>
              </w:rPr>
            </w:pPr>
            <w:r>
              <w:rPr>
                <w:strike/>
                <w:sz w:val="20"/>
                <w:szCs w:val="20"/>
              </w:rPr>
              <w:t>For model monitoring at the NW side, performance metrics can be generated by UE/gNB and terminated at LMF.</w:t>
            </w:r>
          </w:p>
        </w:tc>
      </w:tr>
    </w:tbl>
    <w:p w:rsidR="00AD3170" w:rsidRDefault="00D72774">
      <w:pPr>
        <w:pStyle w:val="TOC1"/>
        <w:tabs>
          <w:tab w:val="right" w:pos="9660"/>
        </w:tabs>
        <w:spacing w:before="120" w:after="120"/>
        <w:rPr>
          <w:highlight w:val="yellow"/>
        </w:rPr>
      </w:pPr>
      <w:hyperlink w:anchor="_Toc10209" w:history="1">
        <w:r>
          <w:rPr>
            <w:rFonts w:eastAsia="宋体" w:hint="eastAsia"/>
          </w:rPr>
          <w:t xml:space="preserve">Proposal 2: </w:t>
        </w:r>
        <w:r>
          <w:rPr>
            <w:rFonts w:eastAsia="宋体" w:hint="eastAsia"/>
          </w:rPr>
          <w:t>RAN1 respectfully thanks RAN2 to provide the list of requirements on the data collection. According to RAN1 discussion, the following requirements for data collection are identified:</w:t>
        </w:r>
      </w:hyperlink>
    </w:p>
    <w:p w:rsidR="00AD3170" w:rsidRDefault="00D72774">
      <w:pPr>
        <w:pStyle w:val="a3"/>
        <w:widowControl w:val="0"/>
        <w:spacing w:beforeLines="30" w:before="72" w:afterLines="30" w:after="72" w:line="288" w:lineRule="auto"/>
        <w:jc w:val="center"/>
      </w:pPr>
      <w:r>
        <w:rPr>
          <w:rFonts w:hint="eastAsia"/>
        </w:rPr>
        <w:t>T</w:t>
      </w:r>
      <w:r>
        <w:t xml:space="preserve">able 1 Data collection requirements for </w:t>
      </w:r>
      <w:r>
        <w:rPr>
          <w:rFonts w:eastAsia="宋体" w:hint="eastAsia"/>
        </w:rPr>
        <w:t xml:space="preserve">offline </w:t>
      </w:r>
      <w:r>
        <w:t>model training</w:t>
      </w:r>
    </w:p>
    <w:tbl>
      <w:tblPr>
        <w:tblStyle w:val="af0"/>
        <w:tblW w:w="9876" w:type="dxa"/>
        <w:tblInd w:w="0" w:type="dxa"/>
        <w:tblLayout w:type="fixed"/>
        <w:tblCellMar>
          <w:left w:w="108" w:type="dxa"/>
          <w:right w:w="108" w:type="dxa"/>
        </w:tblCellMar>
        <w:tblLook w:val="04A0" w:firstRow="1" w:lastRow="0" w:firstColumn="1" w:lastColumn="0" w:noHBand="0" w:noVBand="1"/>
      </w:tblPr>
      <w:tblGrid>
        <w:gridCol w:w="1496"/>
        <w:gridCol w:w="954"/>
        <w:gridCol w:w="1618"/>
        <w:gridCol w:w="1384"/>
        <w:gridCol w:w="1392"/>
        <w:gridCol w:w="1618"/>
        <w:gridCol w:w="1414"/>
      </w:tblGrid>
      <w:tr w:rsidR="00AD3170" w:rsidTr="002102D6">
        <w:tc>
          <w:tcPr>
            <w:tcW w:w="1496" w:type="dxa"/>
          </w:tcPr>
          <w:p w:rsidR="00AD3170" w:rsidRDefault="00AD3170">
            <w:pPr>
              <w:spacing w:beforeLines="30" w:before="72" w:afterLines="30" w:after="72" w:line="288" w:lineRule="auto"/>
            </w:pPr>
          </w:p>
        </w:tc>
        <w:tc>
          <w:tcPr>
            <w:tcW w:w="954" w:type="dxa"/>
          </w:tcPr>
          <w:p w:rsidR="00AD3170" w:rsidRDefault="00D72774">
            <w:pPr>
              <w:spacing w:beforeLines="30" w:before="72" w:afterLines="30" w:after="72" w:line="288" w:lineRule="auto"/>
            </w:pPr>
            <w:r>
              <w:rPr>
                <w:rFonts w:hint="eastAsia"/>
              </w:rPr>
              <w:t>Typical data size</w:t>
            </w:r>
          </w:p>
        </w:tc>
        <w:tc>
          <w:tcPr>
            <w:tcW w:w="1618" w:type="dxa"/>
          </w:tcPr>
          <w:p w:rsidR="00AD3170" w:rsidRDefault="00D72774">
            <w:pPr>
              <w:spacing w:beforeLines="30" w:before="72" w:afterLines="30" w:after="72" w:line="288" w:lineRule="auto"/>
            </w:pPr>
            <w:r>
              <w:t>Size of one data sample</w:t>
            </w:r>
          </w:p>
        </w:tc>
        <w:tc>
          <w:tcPr>
            <w:tcW w:w="1384" w:type="dxa"/>
          </w:tcPr>
          <w:p w:rsidR="00AD3170" w:rsidRDefault="00D72774">
            <w:pPr>
              <w:spacing w:beforeLines="30" w:before="72" w:afterLines="30" w:after="72" w:line="288" w:lineRule="auto"/>
            </w:pPr>
            <w:r>
              <w:rPr>
                <w:rFonts w:hint="eastAsia"/>
              </w:rPr>
              <w:t>Reporting type</w:t>
            </w:r>
          </w:p>
        </w:tc>
        <w:tc>
          <w:tcPr>
            <w:tcW w:w="1392" w:type="dxa"/>
          </w:tcPr>
          <w:p w:rsidR="00AD3170" w:rsidRDefault="00D72774">
            <w:pPr>
              <w:spacing w:beforeLines="30" w:before="72" w:afterLines="30" w:after="72" w:line="288" w:lineRule="auto"/>
            </w:pPr>
            <w:r>
              <w:rPr>
                <w:rFonts w:hint="eastAsia"/>
              </w:rPr>
              <w:t>Typical l</w:t>
            </w:r>
            <w:r>
              <w:t>atency requirement</w:t>
            </w:r>
          </w:p>
        </w:tc>
        <w:tc>
          <w:tcPr>
            <w:tcW w:w="1618" w:type="dxa"/>
          </w:tcPr>
          <w:p w:rsidR="00AD3170" w:rsidRDefault="00D72774">
            <w:pPr>
              <w:spacing w:beforeLines="30" w:before="72" w:afterLines="30" w:after="72" w:line="288" w:lineRule="auto"/>
            </w:pPr>
            <w:r>
              <w:rPr>
                <w:rFonts w:hint="eastAsia"/>
              </w:rPr>
              <w:t>Model sideness</w:t>
            </w:r>
          </w:p>
        </w:tc>
        <w:tc>
          <w:tcPr>
            <w:tcW w:w="1414" w:type="dxa"/>
          </w:tcPr>
          <w:p w:rsidR="00AD3170" w:rsidRDefault="00D72774">
            <w:pPr>
              <w:spacing w:beforeLines="30" w:before="72" w:afterLines="30" w:after="72" w:line="288" w:lineRule="auto"/>
            </w:pPr>
            <w:r>
              <w:rPr>
                <w:rFonts w:hint="eastAsia"/>
              </w:rPr>
              <w:t>Data transfer direction</w:t>
            </w:r>
          </w:p>
        </w:tc>
      </w:tr>
      <w:tr w:rsidR="00AD3170" w:rsidTr="002102D6">
        <w:tc>
          <w:tcPr>
            <w:tcW w:w="1496" w:type="dxa"/>
          </w:tcPr>
          <w:p w:rsidR="00AD3170" w:rsidRDefault="00D72774">
            <w:pPr>
              <w:spacing w:beforeLines="30" w:before="72" w:afterLines="30" w:after="72" w:line="288" w:lineRule="auto"/>
            </w:pPr>
            <w:r>
              <w:rPr>
                <w:rFonts w:hint="eastAsia"/>
              </w:rPr>
              <w:t>C</w:t>
            </w:r>
            <w:r>
              <w:t>SI compression</w:t>
            </w:r>
          </w:p>
        </w:tc>
        <w:tc>
          <w:tcPr>
            <w:tcW w:w="954" w:type="dxa"/>
          </w:tcPr>
          <w:p w:rsidR="00AD3170" w:rsidRDefault="00D72774">
            <w:pPr>
              <w:spacing w:beforeLines="30" w:before="72" w:afterLines="30" w:after="72" w:line="288" w:lineRule="auto"/>
            </w:pPr>
            <w:r>
              <w:t>Eigenvector</w:t>
            </w:r>
          </w:p>
        </w:tc>
        <w:tc>
          <w:tcPr>
            <w:tcW w:w="1618" w:type="dxa"/>
          </w:tcPr>
          <w:p w:rsidR="00AD3170" w:rsidRDefault="00D72774">
            <w:pPr>
              <w:spacing w:beforeLines="30" w:before="72" w:afterLines="30" w:after="72" w:line="288" w:lineRule="auto"/>
            </w:pPr>
            <w:r>
              <w:t>6000 bits</w:t>
            </w:r>
            <w:r>
              <w:rPr>
                <w:rFonts w:hint="eastAsia"/>
              </w:rPr>
              <w:t xml:space="preserve"> (float 8) per layer/per data sample</w:t>
            </w:r>
          </w:p>
        </w:tc>
        <w:tc>
          <w:tcPr>
            <w:tcW w:w="1384" w:type="dxa"/>
          </w:tcPr>
          <w:p w:rsidR="00AD3170" w:rsidRDefault="00D72774">
            <w:pPr>
              <w:spacing w:beforeLines="30" w:before="72" w:afterLines="30" w:after="72" w:line="288" w:lineRule="auto"/>
            </w:pPr>
            <w:r>
              <w:rPr>
                <w:rFonts w:hint="eastAsia"/>
              </w:rPr>
              <w:t>L3 measurement (periodic/event triggered)</w:t>
            </w:r>
          </w:p>
        </w:tc>
        <w:tc>
          <w:tcPr>
            <w:tcW w:w="1392" w:type="dxa"/>
          </w:tcPr>
          <w:p w:rsidR="00AD3170" w:rsidRDefault="00D72774">
            <w:pPr>
              <w:spacing w:beforeLines="30" w:before="72" w:afterLines="30" w:after="72" w:line="288" w:lineRule="auto"/>
            </w:pPr>
            <w:r>
              <w:t>Non</w:t>
            </w:r>
            <w:r w:rsidR="002102D6">
              <w:t>-</w:t>
            </w:r>
            <w:r>
              <w:t>real time</w:t>
            </w:r>
          </w:p>
        </w:tc>
        <w:tc>
          <w:tcPr>
            <w:tcW w:w="1618" w:type="dxa"/>
          </w:tcPr>
          <w:p w:rsidR="00AD3170" w:rsidRDefault="00D72774">
            <w:pPr>
              <w:spacing w:beforeLines="30" w:before="72" w:afterLines="30" w:after="72" w:line="288" w:lineRule="auto"/>
            </w:pPr>
            <w:r>
              <w:rPr>
                <w:rFonts w:hint="eastAsia"/>
              </w:rPr>
              <w:t xml:space="preserve">Two-sided model </w:t>
            </w:r>
          </w:p>
        </w:tc>
        <w:tc>
          <w:tcPr>
            <w:tcW w:w="1414" w:type="dxa"/>
          </w:tcPr>
          <w:p w:rsidR="00AD3170" w:rsidRDefault="00D72774">
            <w:pPr>
              <w:spacing w:beforeLines="30" w:before="72" w:afterLines="30" w:after="72" w:line="288" w:lineRule="auto"/>
            </w:pPr>
            <w:r>
              <w:t>UE-&gt;gNB</w:t>
            </w:r>
          </w:p>
        </w:tc>
      </w:tr>
      <w:tr w:rsidR="002102D6" w:rsidTr="002102D6">
        <w:tc>
          <w:tcPr>
            <w:tcW w:w="1496" w:type="dxa"/>
          </w:tcPr>
          <w:p w:rsidR="002102D6" w:rsidRDefault="002102D6" w:rsidP="002102D6">
            <w:pPr>
              <w:spacing w:beforeLines="30" w:before="72" w:afterLines="30" w:after="72" w:line="288" w:lineRule="auto"/>
            </w:pPr>
            <w:r>
              <w:rPr>
                <w:rFonts w:hint="eastAsia"/>
              </w:rPr>
              <w:t>C</w:t>
            </w:r>
            <w:r>
              <w:t>SI compression</w:t>
            </w:r>
          </w:p>
        </w:tc>
        <w:tc>
          <w:tcPr>
            <w:tcW w:w="954" w:type="dxa"/>
          </w:tcPr>
          <w:p w:rsidR="002102D6" w:rsidRDefault="002102D6" w:rsidP="002102D6">
            <w:pPr>
              <w:spacing w:beforeLines="30" w:before="72" w:afterLines="30" w:after="72" w:line="288" w:lineRule="auto"/>
            </w:pPr>
            <w:r>
              <w:rPr>
                <w:rFonts w:hint="eastAsia"/>
              </w:rPr>
              <w:t>(Enhanced) eType II codebook</w:t>
            </w:r>
          </w:p>
        </w:tc>
        <w:tc>
          <w:tcPr>
            <w:tcW w:w="1618" w:type="dxa"/>
          </w:tcPr>
          <w:p w:rsidR="002102D6" w:rsidRDefault="002102D6" w:rsidP="002102D6">
            <w:pPr>
              <w:spacing w:beforeLines="30" w:before="72" w:afterLines="30" w:after="72" w:line="288" w:lineRule="auto"/>
            </w:pPr>
            <w:r>
              <w:rPr>
                <w:rFonts w:hint="eastAsia"/>
              </w:rPr>
              <w:t>336 (eType II PC8) ~ 1025 bits per layer/per data sample</w:t>
            </w:r>
          </w:p>
        </w:tc>
        <w:tc>
          <w:tcPr>
            <w:tcW w:w="1384" w:type="dxa"/>
          </w:tcPr>
          <w:p w:rsidR="002102D6" w:rsidRDefault="002102D6" w:rsidP="002102D6">
            <w:pPr>
              <w:spacing w:beforeLines="30" w:before="72" w:afterLines="30" w:after="72" w:line="288" w:lineRule="auto"/>
            </w:pPr>
            <w:r>
              <w:rPr>
                <w:rFonts w:hint="eastAsia"/>
              </w:rPr>
              <w:t>L3 measurement (periodic/event triggered)</w:t>
            </w:r>
          </w:p>
        </w:tc>
        <w:tc>
          <w:tcPr>
            <w:tcW w:w="1392" w:type="dxa"/>
          </w:tcPr>
          <w:p w:rsidR="002102D6" w:rsidRDefault="002102D6" w:rsidP="002102D6">
            <w:pPr>
              <w:spacing w:before="120" w:after="120"/>
            </w:pPr>
            <w:r w:rsidRPr="00DD12A1">
              <w:t>Non-real time</w:t>
            </w:r>
          </w:p>
        </w:tc>
        <w:tc>
          <w:tcPr>
            <w:tcW w:w="1618" w:type="dxa"/>
          </w:tcPr>
          <w:p w:rsidR="002102D6" w:rsidRDefault="002102D6" w:rsidP="002102D6">
            <w:pPr>
              <w:spacing w:beforeLines="30" w:before="72" w:afterLines="30" w:after="72" w:line="288" w:lineRule="auto"/>
            </w:pPr>
            <w:r>
              <w:rPr>
                <w:rFonts w:hint="eastAsia"/>
              </w:rPr>
              <w:t xml:space="preserve">Two-sided model </w:t>
            </w:r>
          </w:p>
        </w:tc>
        <w:tc>
          <w:tcPr>
            <w:tcW w:w="1414" w:type="dxa"/>
          </w:tcPr>
          <w:p w:rsidR="002102D6" w:rsidRDefault="002102D6" w:rsidP="002102D6">
            <w:pPr>
              <w:spacing w:beforeLines="30" w:before="72" w:afterLines="30" w:after="72" w:line="288" w:lineRule="auto"/>
            </w:pPr>
            <w:r>
              <w:t>UE-&gt;gNB</w:t>
            </w:r>
          </w:p>
        </w:tc>
      </w:tr>
      <w:tr w:rsidR="002102D6" w:rsidTr="002102D6">
        <w:tc>
          <w:tcPr>
            <w:tcW w:w="1496" w:type="dxa"/>
          </w:tcPr>
          <w:p w:rsidR="002102D6" w:rsidRDefault="002102D6" w:rsidP="002102D6">
            <w:pPr>
              <w:spacing w:beforeLines="30" w:before="72" w:afterLines="30" w:after="72" w:line="288" w:lineRule="auto"/>
            </w:pPr>
            <w:r>
              <w:t>Beam prediction in spatial domain</w:t>
            </w:r>
            <w:r>
              <w:rPr>
                <w:rFonts w:hint="eastAsia"/>
              </w:rPr>
              <w:t xml:space="preserve"> (DL Tx beam prediction)</w:t>
            </w:r>
          </w:p>
        </w:tc>
        <w:tc>
          <w:tcPr>
            <w:tcW w:w="954" w:type="dxa"/>
          </w:tcPr>
          <w:p w:rsidR="002102D6" w:rsidRDefault="002102D6" w:rsidP="002102D6">
            <w:pPr>
              <w:spacing w:beforeLines="30" w:before="72" w:afterLines="30" w:after="72" w:line="288" w:lineRule="auto"/>
            </w:pPr>
            <w:r>
              <w:t>RSRP (set A/set B)</w:t>
            </w:r>
          </w:p>
        </w:tc>
        <w:tc>
          <w:tcPr>
            <w:tcW w:w="1618" w:type="dxa"/>
          </w:tcPr>
          <w:p w:rsidR="002102D6" w:rsidRDefault="002102D6" w:rsidP="002102D6">
            <w:pPr>
              <w:spacing w:beforeLines="30" w:before="72" w:afterLines="30" w:after="72" w:line="288" w:lineRule="auto"/>
            </w:pPr>
            <w:r>
              <w:rPr>
                <w:rFonts w:hint="eastAsia"/>
              </w:rPr>
              <w:t>131 (32 DL Tx beams) ~ 515 bits (128 DL Tx beams) per data sample</w:t>
            </w:r>
          </w:p>
          <w:p w:rsidR="002102D6" w:rsidRDefault="002102D6" w:rsidP="002102D6">
            <w:pPr>
              <w:spacing w:beforeLines="30" w:before="72" w:afterLines="30" w:after="72" w:line="288" w:lineRule="auto"/>
            </w:pPr>
            <w:r>
              <w:rPr>
                <w:rFonts w:hint="eastAsia"/>
              </w:rPr>
              <w:t>Note: assume all RSRPs are reported</w:t>
            </w:r>
          </w:p>
        </w:tc>
        <w:tc>
          <w:tcPr>
            <w:tcW w:w="1384" w:type="dxa"/>
          </w:tcPr>
          <w:p w:rsidR="002102D6" w:rsidRDefault="002102D6" w:rsidP="002102D6">
            <w:pPr>
              <w:spacing w:beforeLines="30" w:before="72" w:afterLines="30" w:after="72" w:line="288" w:lineRule="auto"/>
            </w:pPr>
            <w:r>
              <w:rPr>
                <w:rFonts w:hint="eastAsia"/>
              </w:rPr>
              <w:t>L3 measurement (periodic/event triggered)</w:t>
            </w:r>
          </w:p>
        </w:tc>
        <w:tc>
          <w:tcPr>
            <w:tcW w:w="1392" w:type="dxa"/>
          </w:tcPr>
          <w:p w:rsidR="002102D6" w:rsidRDefault="002102D6" w:rsidP="002102D6">
            <w:pPr>
              <w:spacing w:before="120" w:after="120"/>
            </w:pPr>
            <w:r w:rsidRPr="00DD12A1">
              <w:t>Non-real time</w:t>
            </w:r>
          </w:p>
        </w:tc>
        <w:tc>
          <w:tcPr>
            <w:tcW w:w="1618" w:type="dxa"/>
          </w:tcPr>
          <w:p w:rsidR="002102D6" w:rsidRDefault="002102D6" w:rsidP="002102D6">
            <w:pPr>
              <w:spacing w:beforeLines="30" w:before="72" w:afterLines="30" w:after="72" w:line="288" w:lineRule="auto"/>
            </w:pPr>
            <w:r>
              <w:rPr>
                <w:rFonts w:hint="eastAsia"/>
              </w:rPr>
              <w:t>Network-side model</w:t>
            </w:r>
          </w:p>
        </w:tc>
        <w:tc>
          <w:tcPr>
            <w:tcW w:w="1414" w:type="dxa"/>
          </w:tcPr>
          <w:p w:rsidR="002102D6" w:rsidRDefault="002102D6" w:rsidP="002102D6">
            <w:pPr>
              <w:spacing w:beforeLines="30" w:before="72" w:afterLines="30" w:after="72" w:line="288" w:lineRule="auto"/>
            </w:pPr>
            <w:r>
              <w:t>UE-&gt;gNB</w:t>
            </w:r>
          </w:p>
        </w:tc>
      </w:tr>
      <w:tr w:rsidR="002102D6" w:rsidTr="002102D6">
        <w:tc>
          <w:tcPr>
            <w:tcW w:w="1496" w:type="dxa"/>
          </w:tcPr>
          <w:p w:rsidR="002102D6" w:rsidRDefault="002102D6" w:rsidP="002102D6">
            <w:pPr>
              <w:spacing w:beforeLines="30" w:before="72" w:afterLines="30" w:after="72" w:line="288" w:lineRule="auto"/>
            </w:pPr>
            <w:r>
              <w:t>Beam prediction in temporal domain</w:t>
            </w:r>
            <w:r>
              <w:rPr>
                <w:rFonts w:hint="eastAsia"/>
              </w:rPr>
              <w:t xml:space="preserve"> (DL Tx beam prediction)</w:t>
            </w:r>
          </w:p>
        </w:tc>
        <w:tc>
          <w:tcPr>
            <w:tcW w:w="954" w:type="dxa"/>
          </w:tcPr>
          <w:p w:rsidR="002102D6" w:rsidRDefault="002102D6" w:rsidP="002102D6">
            <w:pPr>
              <w:spacing w:beforeLines="30" w:before="72" w:afterLines="30" w:after="72" w:line="288" w:lineRule="auto"/>
            </w:pPr>
            <w:r>
              <w:t>RSRP (set A/set B)</w:t>
            </w:r>
          </w:p>
        </w:tc>
        <w:tc>
          <w:tcPr>
            <w:tcW w:w="1618" w:type="dxa"/>
          </w:tcPr>
          <w:p w:rsidR="002102D6" w:rsidRDefault="002102D6" w:rsidP="002102D6">
            <w:pPr>
              <w:spacing w:beforeLines="30" w:before="72" w:afterLines="30" w:after="72" w:line="288" w:lineRule="auto"/>
            </w:pPr>
            <w:r>
              <w:rPr>
                <w:rFonts w:hint="eastAsia"/>
              </w:rPr>
              <w:t xml:space="preserve">524(32 DL Tx beams) </w:t>
            </w:r>
            <w:r>
              <w:t>~</w:t>
            </w:r>
            <w:r>
              <w:rPr>
                <w:rFonts w:hint="eastAsia"/>
              </w:rPr>
              <w:t xml:space="preserve"> 2060</w:t>
            </w:r>
            <w:r>
              <w:t xml:space="preserve"> bits</w:t>
            </w:r>
            <w:r>
              <w:rPr>
                <w:rFonts w:hint="eastAsia"/>
              </w:rPr>
              <w:t xml:space="preserve"> (128 DL Tx beams)</w:t>
            </w:r>
          </w:p>
          <w:p w:rsidR="002102D6" w:rsidRDefault="002102D6" w:rsidP="002102D6">
            <w:pPr>
              <w:spacing w:beforeLines="30" w:before="72" w:afterLines="30" w:after="72" w:line="288" w:lineRule="auto"/>
            </w:pPr>
            <w:r>
              <w:rPr>
                <w:rFonts w:hint="eastAsia"/>
              </w:rPr>
              <w:t>Note: assume all RSRPs in 4 time instances are reported</w:t>
            </w:r>
          </w:p>
        </w:tc>
        <w:tc>
          <w:tcPr>
            <w:tcW w:w="1384" w:type="dxa"/>
          </w:tcPr>
          <w:p w:rsidR="002102D6" w:rsidRDefault="002102D6" w:rsidP="002102D6">
            <w:pPr>
              <w:spacing w:beforeLines="30" w:before="72" w:afterLines="30" w:after="72" w:line="288" w:lineRule="auto"/>
            </w:pPr>
            <w:r>
              <w:rPr>
                <w:rFonts w:hint="eastAsia"/>
              </w:rPr>
              <w:t>L3 measurement (periodic/event triggered)</w:t>
            </w:r>
          </w:p>
        </w:tc>
        <w:tc>
          <w:tcPr>
            <w:tcW w:w="1392" w:type="dxa"/>
          </w:tcPr>
          <w:p w:rsidR="002102D6" w:rsidRDefault="002102D6" w:rsidP="002102D6">
            <w:pPr>
              <w:spacing w:before="120" w:after="120"/>
            </w:pPr>
            <w:r w:rsidRPr="00DD12A1">
              <w:t>Non-real time</w:t>
            </w:r>
          </w:p>
        </w:tc>
        <w:tc>
          <w:tcPr>
            <w:tcW w:w="1618" w:type="dxa"/>
          </w:tcPr>
          <w:p w:rsidR="002102D6" w:rsidRDefault="002102D6" w:rsidP="002102D6">
            <w:pPr>
              <w:spacing w:beforeLines="30" w:before="72" w:afterLines="30" w:after="72" w:line="288" w:lineRule="auto"/>
            </w:pPr>
            <w:r>
              <w:rPr>
                <w:rFonts w:hint="eastAsia"/>
              </w:rPr>
              <w:t>Network-side</w:t>
            </w:r>
          </w:p>
          <w:p w:rsidR="002102D6" w:rsidRDefault="002102D6" w:rsidP="002102D6">
            <w:pPr>
              <w:spacing w:beforeLines="30" w:before="72" w:afterLines="30" w:after="72" w:line="288" w:lineRule="auto"/>
            </w:pPr>
            <w:r>
              <w:rPr>
                <w:rFonts w:hint="eastAsia"/>
              </w:rPr>
              <w:t>model</w:t>
            </w:r>
          </w:p>
        </w:tc>
        <w:tc>
          <w:tcPr>
            <w:tcW w:w="1414" w:type="dxa"/>
          </w:tcPr>
          <w:p w:rsidR="002102D6" w:rsidRDefault="002102D6" w:rsidP="002102D6">
            <w:pPr>
              <w:spacing w:beforeLines="30" w:before="72" w:afterLines="30" w:after="72" w:line="288" w:lineRule="auto"/>
            </w:pPr>
            <w:r>
              <w:t>UE-&gt;gNB</w:t>
            </w:r>
          </w:p>
        </w:tc>
      </w:tr>
      <w:tr w:rsidR="002102D6" w:rsidTr="002102D6">
        <w:tc>
          <w:tcPr>
            <w:tcW w:w="1496" w:type="dxa"/>
          </w:tcPr>
          <w:p w:rsidR="002102D6" w:rsidRDefault="002102D6" w:rsidP="002102D6">
            <w:pPr>
              <w:spacing w:beforeLines="30" w:before="72" w:afterLines="30" w:after="72" w:line="288" w:lineRule="auto"/>
            </w:pPr>
            <w:r>
              <w:t>Direct AI/ML positioning</w:t>
            </w:r>
          </w:p>
        </w:tc>
        <w:tc>
          <w:tcPr>
            <w:tcW w:w="954" w:type="dxa"/>
          </w:tcPr>
          <w:p w:rsidR="002102D6" w:rsidRDefault="002102D6" w:rsidP="002102D6">
            <w:pPr>
              <w:spacing w:beforeLines="30" w:before="72" w:afterLines="30" w:after="72" w:line="288" w:lineRule="auto"/>
            </w:pPr>
            <w:r>
              <w:rPr>
                <w:rFonts w:hint="eastAsia"/>
              </w:rPr>
              <w:t>PDP</w:t>
            </w:r>
          </w:p>
        </w:tc>
        <w:tc>
          <w:tcPr>
            <w:tcW w:w="1618" w:type="dxa"/>
          </w:tcPr>
          <w:p w:rsidR="002102D6" w:rsidRDefault="002102D6" w:rsidP="002102D6">
            <w:pPr>
              <w:spacing w:beforeLines="30" w:before="72" w:afterLines="30" w:after="72" w:line="288" w:lineRule="auto"/>
            </w:pPr>
            <w:r>
              <w:rPr>
                <w:rFonts w:hint="eastAsia"/>
              </w:rPr>
              <w:t xml:space="preserve">152 </w:t>
            </w:r>
            <w:r>
              <w:t>bits</w:t>
            </w:r>
            <w:r>
              <w:rPr>
                <w:rFonts w:hint="eastAsia"/>
              </w:rPr>
              <w:t xml:space="preserve"> (8 paths) ~ 608 bits (32 paths) per TRP/per data sample</w:t>
            </w:r>
          </w:p>
          <w:p w:rsidR="002102D6" w:rsidRDefault="002102D6" w:rsidP="002102D6">
            <w:pPr>
              <w:spacing w:beforeLines="30" w:before="72" w:afterLines="30" w:after="72" w:line="288" w:lineRule="auto"/>
            </w:pPr>
            <w:r>
              <w:rPr>
                <w:rFonts w:hint="eastAsia"/>
              </w:rPr>
              <w:t>Note: 4 bits for RSRPP and 13 bits path timing per path</w:t>
            </w:r>
          </w:p>
        </w:tc>
        <w:tc>
          <w:tcPr>
            <w:tcW w:w="1384" w:type="dxa"/>
          </w:tcPr>
          <w:p w:rsidR="002102D6" w:rsidRDefault="002102D6" w:rsidP="002102D6">
            <w:pPr>
              <w:spacing w:beforeLines="30" w:before="72" w:afterLines="30" w:after="72" w:line="288" w:lineRule="auto"/>
            </w:pPr>
            <w:r>
              <w:rPr>
                <w:rFonts w:hint="eastAsia"/>
              </w:rPr>
              <w:t>Measurement report via LPP or NRPPa</w:t>
            </w:r>
          </w:p>
        </w:tc>
        <w:tc>
          <w:tcPr>
            <w:tcW w:w="1392" w:type="dxa"/>
          </w:tcPr>
          <w:p w:rsidR="002102D6" w:rsidRDefault="002102D6" w:rsidP="002102D6">
            <w:pPr>
              <w:spacing w:before="120" w:after="120"/>
            </w:pPr>
            <w:r w:rsidRPr="00DD12A1">
              <w:t>Non-real time</w:t>
            </w:r>
          </w:p>
        </w:tc>
        <w:tc>
          <w:tcPr>
            <w:tcW w:w="1618" w:type="dxa"/>
          </w:tcPr>
          <w:p w:rsidR="002102D6" w:rsidRDefault="002102D6" w:rsidP="002102D6">
            <w:pPr>
              <w:spacing w:beforeLines="30" w:before="72" w:afterLines="30" w:after="72" w:line="288" w:lineRule="auto"/>
            </w:pPr>
            <w:r>
              <w:rPr>
                <w:rFonts w:hint="eastAsia"/>
              </w:rPr>
              <w:t>LMF-side model</w:t>
            </w:r>
          </w:p>
        </w:tc>
        <w:tc>
          <w:tcPr>
            <w:tcW w:w="1414" w:type="dxa"/>
          </w:tcPr>
          <w:p w:rsidR="002102D6" w:rsidRDefault="002102D6" w:rsidP="002102D6">
            <w:pPr>
              <w:spacing w:beforeLines="30" w:before="72" w:afterLines="30" w:after="72" w:line="288" w:lineRule="auto"/>
            </w:pPr>
            <w:r>
              <w:t>UE/PRU-&gt;LMF (Case 2b)</w:t>
            </w:r>
          </w:p>
          <w:p w:rsidR="002102D6" w:rsidRDefault="002102D6" w:rsidP="002102D6">
            <w:pPr>
              <w:spacing w:beforeLines="30" w:before="72" w:afterLines="30" w:after="72" w:line="288" w:lineRule="auto"/>
            </w:pPr>
            <w:r>
              <w:t>gNB-&gt;LMF (Case 3b)</w:t>
            </w:r>
          </w:p>
        </w:tc>
      </w:tr>
      <w:tr w:rsidR="002102D6" w:rsidTr="002102D6">
        <w:tc>
          <w:tcPr>
            <w:tcW w:w="1496" w:type="dxa"/>
          </w:tcPr>
          <w:p w:rsidR="002102D6" w:rsidRDefault="002102D6" w:rsidP="002102D6">
            <w:pPr>
              <w:spacing w:beforeLines="30" w:before="72" w:afterLines="30" w:after="72" w:line="288" w:lineRule="auto"/>
            </w:pPr>
            <w:r>
              <w:t xml:space="preserve">Direct AI/ML </w:t>
            </w:r>
            <w:r>
              <w:lastRenderedPageBreak/>
              <w:t>positioning</w:t>
            </w:r>
          </w:p>
        </w:tc>
        <w:tc>
          <w:tcPr>
            <w:tcW w:w="954" w:type="dxa"/>
          </w:tcPr>
          <w:p w:rsidR="002102D6" w:rsidRDefault="002102D6" w:rsidP="002102D6">
            <w:pPr>
              <w:spacing w:beforeLines="30" w:before="72" w:afterLines="30" w:after="72" w:line="288" w:lineRule="auto"/>
            </w:pPr>
            <w:r>
              <w:rPr>
                <w:rFonts w:hint="eastAsia"/>
              </w:rPr>
              <w:lastRenderedPageBreak/>
              <w:t>CIR</w:t>
            </w:r>
          </w:p>
        </w:tc>
        <w:tc>
          <w:tcPr>
            <w:tcW w:w="1618" w:type="dxa"/>
          </w:tcPr>
          <w:p w:rsidR="002102D6" w:rsidRDefault="002102D6" w:rsidP="002102D6">
            <w:pPr>
              <w:spacing w:beforeLines="30" w:before="72" w:afterLines="30" w:after="72" w:line="288" w:lineRule="auto"/>
            </w:pPr>
            <w:r>
              <w:rPr>
                <w:rFonts w:hint="eastAsia"/>
              </w:rPr>
              <w:t xml:space="preserve">184 </w:t>
            </w:r>
            <w:r>
              <w:t>bits</w:t>
            </w:r>
            <w:r>
              <w:rPr>
                <w:rFonts w:hint="eastAsia"/>
              </w:rPr>
              <w:t xml:space="preserve"> (8 paths) ~ 736 bits (32 </w:t>
            </w:r>
            <w:r>
              <w:rPr>
                <w:rFonts w:hint="eastAsia"/>
              </w:rPr>
              <w:lastRenderedPageBreak/>
              <w:t>paths) per TRP/per data sample</w:t>
            </w:r>
          </w:p>
          <w:p w:rsidR="002102D6" w:rsidRDefault="002102D6" w:rsidP="002102D6">
            <w:pPr>
              <w:spacing w:beforeLines="30" w:before="72" w:afterLines="30" w:after="72" w:line="288" w:lineRule="auto"/>
            </w:pPr>
            <w:r>
              <w:rPr>
                <w:rFonts w:hint="eastAsia"/>
              </w:rPr>
              <w:t>Note: 4 bits for RSRPP, 13 bits path timing  and 4 bits path phase per path</w:t>
            </w:r>
          </w:p>
        </w:tc>
        <w:tc>
          <w:tcPr>
            <w:tcW w:w="1384" w:type="dxa"/>
          </w:tcPr>
          <w:p w:rsidR="002102D6" w:rsidRDefault="002102D6" w:rsidP="002102D6">
            <w:pPr>
              <w:spacing w:beforeLines="30" w:before="72" w:afterLines="30" w:after="72" w:line="288" w:lineRule="auto"/>
            </w:pPr>
            <w:r>
              <w:rPr>
                <w:rFonts w:hint="eastAsia"/>
              </w:rPr>
              <w:lastRenderedPageBreak/>
              <w:t xml:space="preserve">Measurement report via LPP </w:t>
            </w:r>
            <w:r>
              <w:rPr>
                <w:rFonts w:hint="eastAsia"/>
              </w:rPr>
              <w:lastRenderedPageBreak/>
              <w:t>or NRPPa</w:t>
            </w:r>
          </w:p>
        </w:tc>
        <w:tc>
          <w:tcPr>
            <w:tcW w:w="1392" w:type="dxa"/>
          </w:tcPr>
          <w:p w:rsidR="002102D6" w:rsidRDefault="002102D6" w:rsidP="002102D6">
            <w:pPr>
              <w:spacing w:before="120" w:after="120"/>
            </w:pPr>
            <w:r w:rsidRPr="00DD12A1">
              <w:lastRenderedPageBreak/>
              <w:t>Non-real time</w:t>
            </w:r>
          </w:p>
        </w:tc>
        <w:tc>
          <w:tcPr>
            <w:tcW w:w="1618" w:type="dxa"/>
          </w:tcPr>
          <w:p w:rsidR="002102D6" w:rsidRDefault="002102D6" w:rsidP="002102D6">
            <w:pPr>
              <w:spacing w:beforeLines="30" w:before="72" w:afterLines="30" w:after="72" w:line="288" w:lineRule="auto"/>
            </w:pPr>
            <w:r>
              <w:rPr>
                <w:rFonts w:hint="eastAsia"/>
              </w:rPr>
              <w:t>LMF-side model</w:t>
            </w:r>
          </w:p>
        </w:tc>
        <w:tc>
          <w:tcPr>
            <w:tcW w:w="1414" w:type="dxa"/>
          </w:tcPr>
          <w:p w:rsidR="002102D6" w:rsidRDefault="002102D6" w:rsidP="002102D6">
            <w:pPr>
              <w:spacing w:beforeLines="30" w:before="72" w:afterLines="30" w:after="72" w:line="288" w:lineRule="auto"/>
            </w:pPr>
            <w:r>
              <w:t>UE/PRU-&gt;LM</w:t>
            </w:r>
            <w:r>
              <w:lastRenderedPageBreak/>
              <w:t>F (Case 2b)</w:t>
            </w:r>
          </w:p>
          <w:p w:rsidR="002102D6" w:rsidRDefault="002102D6" w:rsidP="002102D6">
            <w:pPr>
              <w:spacing w:beforeLines="30" w:before="72" w:afterLines="30" w:after="72" w:line="288" w:lineRule="auto"/>
            </w:pPr>
            <w:r>
              <w:t>gNB-&gt;LMF (Case 3b)</w:t>
            </w:r>
          </w:p>
        </w:tc>
      </w:tr>
    </w:tbl>
    <w:p w:rsidR="00AD3170" w:rsidRDefault="00AD3170">
      <w:pPr>
        <w:pStyle w:val="a3"/>
        <w:widowControl w:val="0"/>
        <w:spacing w:beforeLines="30" w:before="72" w:afterLines="30" w:after="72" w:line="288" w:lineRule="auto"/>
        <w:jc w:val="center"/>
      </w:pPr>
    </w:p>
    <w:p w:rsidR="00AD3170" w:rsidRDefault="00D72774">
      <w:pPr>
        <w:pStyle w:val="a3"/>
        <w:widowControl w:val="0"/>
        <w:spacing w:beforeLines="30" w:before="72" w:afterLines="30" w:after="72" w:line="288" w:lineRule="auto"/>
        <w:jc w:val="center"/>
        <w:rPr>
          <w:bCs w:val="0"/>
          <w:iCs/>
        </w:rPr>
      </w:pPr>
      <w:r>
        <w:rPr>
          <w:rFonts w:hint="eastAsia"/>
        </w:rPr>
        <w:t>T</w:t>
      </w:r>
      <w:r>
        <w:t xml:space="preserve">able 2 Data collection requirements for model </w:t>
      </w:r>
      <w:r>
        <w:rPr>
          <w:bCs w:val="0"/>
          <w:iCs/>
        </w:rPr>
        <w:t>monitoring</w:t>
      </w:r>
    </w:p>
    <w:tbl>
      <w:tblPr>
        <w:tblStyle w:val="af0"/>
        <w:tblW w:w="0" w:type="auto"/>
        <w:tblInd w:w="0" w:type="dxa"/>
        <w:tblLayout w:type="fixed"/>
        <w:tblCellMar>
          <w:left w:w="108" w:type="dxa"/>
          <w:right w:w="108" w:type="dxa"/>
        </w:tblCellMar>
        <w:tblLook w:val="04A0" w:firstRow="1" w:lastRow="0" w:firstColumn="1" w:lastColumn="0" w:noHBand="0" w:noVBand="1"/>
      </w:tblPr>
      <w:tblGrid>
        <w:gridCol w:w="1496"/>
        <w:gridCol w:w="954"/>
        <w:gridCol w:w="1618"/>
        <w:gridCol w:w="1384"/>
        <w:gridCol w:w="1392"/>
        <w:gridCol w:w="1618"/>
        <w:gridCol w:w="1414"/>
      </w:tblGrid>
      <w:tr w:rsidR="00AD3170">
        <w:tc>
          <w:tcPr>
            <w:tcW w:w="1496" w:type="dxa"/>
          </w:tcPr>
          <w:p w:rsidR="00AD3170" w:rsidRDefault="00AD3170">
            <w:pPr>
              <w:spacing w:beforeLines="30" w:before="72" w:afterLines="30" w:after="72" w:line="288" w:lineRule="auto"/>
            </w:pPr>
          </w:p>
        </w:tc>
        <w:tc>
          <w:tcPr>
            <w:tcW w:w="954" w:type="dxa"/>
          </w:tcPr>
          <w:p w:rsidR="00AD3170" w:rsidRDefault="00D72774">
            <w:pPr>
              <w:spacing w:beforeLines="30" w:before="72" w:afterLines="30" w:after="72" w:line="288" w:lineRule="auto"/>
            </w:pPr>
            <w:r>
              <w:rPr>
                <w:rFonts w:hint="eastAsia"/>
              </w:rPr>
              <w:t>Typical data size</w:t>
            </w:r>
          </w:p>
        </w:tc>
        <w:tc>
          <w:tcPr>
            <w:tcW w:w="1618" w:type="dxa"/>
          </w:tcPr>
          <w:p w:rsidR="00AD3170" w:rsidRDefault="00D72774">
            <w:pPr>
              <w:spacing w:beforeLines="30" w:before="72" w:afterLines="30" w:after="72" w:line="288" w:lineRule="auto"/>
            </w:pPr>
            <w:r>
              <w:t>Size of one data sample</w:t>
            </w:r>
          </w:p>
        </w:tc>
        <w:tc>
          <w:tcPr>
            <w:tcW w:w="1384" w:type="dxa"/>
          </w:tcPr>
          <w:p w:rsidR="00AD3170" w:rsidRDefault="00D72774">
            <w:pPr>
              <w:spacing w:beforeLines="30" w:before="72" w:afterLines="30" w:after="72" w:line="288" w:lineRule="auto"/>
            </w:pPr>
            <w:r>
              <w:rPr>
                <w:rFonts w:hint="eastAsia"/>
              </w:rPr>
              <w:t>Reporting type</w:t>
            </w:r>
          </w:p>
        </w:tc>
        <w:tc>
          <w:tcPr>
            <w:tcW w:w="1392" w:type="dxa"/>
          </w:tcPr>
          <w:p w:rsidR="00AD3170" w:rsidRDefault="00D72774">
            <w:pPr>
              <w:spacing w:beforeLines="30" w:before="72" w:afterLines="30" w:after="72" w:line="288" w:lineRule="auto"/>
            </w:pPr>
            <w:r>
              <w:rPr>
                <w:rFonts w:hint="eastAsia"/>
              </w:rPr>
              <w:t>Typical l</w:t>
            </w:r>
            <w:r>
              <w:t>atency requirement</w:t>
            </w:r>
          </w:p>
        </w:tc>
        <w:tc>
          <w:tcPr>
            <w:tcW w:w="1618" w:type="dxa"/>
          </w:tcPr>
          <w:p w:rsidR="00AD3170" w:rsidRDefault="00D72774">
            <w:pPr>
              <w:spacing w:beforeLines="30" w:before="72" w:afterLines="30" w:after="72" w:line="288" w:lineRule="auto"/>
            </w:pPr>
            <w:r>
              <w:rPr>
                <w:rFonts w:hint="eastAsia"/>
              </w:rPr>
              <w:t>Model sideness</w:t>
            </w:r>
          </w:p>
        </w:tc>
        <w:tc>
          <w:tcPr>
            <w:tcW w:w="1414" w:type="dxa"/>
          </w:tcPr>
          <w:p w:rsidR="00AD3170" w:rsidRDefault="00D72774">
            <w:pPr>
              <w:spacing w:beforeLines="30" w:before="72" w:afterLines="30" w:after="72" w:line="288" w:lineRule="auto"/>
            </w:pPr>
            <w:r>
              <w:rPr>
                <w:rFonts w:hint="eastAsia"/>
              </w:rPr>
              <w:t xml:space="preserve">Data </w:t>
            </w:r>
            <w:r>
              <w:rPr>
                <w:rFonts w:hint="eastAsia"/>
              </w:rPr>
              <w:t>transfer direction</w:t>
            </w:r>
          </w:p>
        </w:tc>
      </w:tr>
      <w:tr w:rsidR="00AD3170">
        <w:tc>
          <w:tcPr>
            <w:tcW w:w="1496" w:type="dxa"/>
          </w:tcPr>
          <w:p w:rsidR="00AD3170" w:rsidRDefault="00D72774">
            <w:pPr>
              <w:spacing w:beforeLines="30" w:before="72" w:afterLines="30" w:after="72" w:line="288" w:lineRule="auto"/>
            </w:pPr>
            <w:r>
              <w:rPr>
                <w:rFonts w:hint="eastAsia"/>
              </w:rPr>
              <w:t>C</w:t>
            </w:r>
            <w:r>
              <w:t>SI compression</w:t>
            </w:r>
          </w:p>
        </w:tc>
        <w:tc>
          <w:tcPr>
            <w:tcW w:w="954" w:type="dxa"/>
          </w:tcPr>
          <w:p w:rsidR="00AD3170" w:rsidRDefault="00D72774">
            <w:pPr>
              <w:spacing w:beforeLines="30" w:before="72" w:afterLines="30" w:after="72" w:line="288" w:lineRule="auto"/>
            </w:pPr>
            <w:r>
              <w:t>Eigenvector</w:t>
            </w:r>
          </w:p>
        </w:tc>
        <w:tc>
          <w:tcPr>
            <w:tcW w:w="1618" w:type="dxa"/>
          </w:tcPr>
          <w:p w:rsidR="00AD3170" w:rsidRDefault="00D72774">
            <w:pPr>
              <w:spacing w:beforeLines="30" w:before="72" w:afterLines="30" w:after="72" w:line="288" w:lineRule="auto"/>
            </w:pPr>
            <w:r>
              <w:t>6000 bits</w:t>
            </w:r>
            <w:r>
              <w:rPr>
                <w:rFonts w:hint="eastAsia"/>
              </w:rPr>
              <w:t xml:space="preserve"> (float 8) per layer/per data sample</w:t>
            </w:r>
          </w:p>
        </w:tc>
        <w:tc>
          <w:tcPr>
            <w:tcW w:w="1384" w:type="dxa"/>
          </w:tcPr>
          <w:p w:rsidR="00AD3170" w:rsidRDefault="00D72774">
            <w:pPr>
              <w:spacing w:beforeLines="30" w:before="72" w:afterLines="30" w:after="72" w:line="288" w:lineRule="auto"/>
            </w:pPr>
            <w:r>
              <w:rPr>
                <w:rFonts w:hint="eastAsia"/>
              </w:rPr>
              <w:t>L3 measurement (periodic/event triggered) or L1 measurement</w:t>
            </w:r>
          </w:p>
        </w:tc>
        <w:tc>
          <w:tcPr>
            <w:tcW w:w="1392" w:type="dxa"/>
          </w:tcPr>
          <w:p w:rsidR="00AD3170" w:rsidRDefault="00D72774">
            <w:pPr>
              <w:spacing w:beforeLines="30" w:before="72" w:afterLines="30" w:after="72" w:line="288" w:lineRule="auto"/>
            </w:pPr>
            <w:r>
              <w:rPr>
                <w:rFonts w:hint="eastAsia"/>
              </w:rPr>
              <w:t>120 ms~30 min for L3 measurement;</w:t>
            </w:r>
          </w:p>
          <w:p w:rsidR="00AD3170" w:rsidRDefault="00D72774">
            <w:pPr>
              <w:spacing w:beforeLines="30" w:before="72" w:afterLines="30" w:after="72" w:line="288" w:lineRule="auto"/>
            </w:pPr>
            <w:r>
              <w:rPr>
                <w:rFonts w:hint="eastAsia"/>
              </w:rPr>
              <w:t>2ms ~160ms for L1 measurement</w:t>
            </w:r>
          </w:p>
        </w:tc>
        <w:tc>
          <w:tcPr>
            <w:tcW w:w="1618" w:type="dxa"/>
          </w:tcPr>
          <w:p w:rsidR="00AD3170" w:rsidRDefault="00D72774">
            <w:pPr>
              <w:spacing w:beforeLines="30" w:before="72" w:afterLines="30" w:after="72" w:line="288" w:lineRule="auto"/>
            </w:pPr>
            <w:r>
              <w:rPr>
                <w:rFonts w:hint="eastAsia"/>
              </w:rPr>
              <w:t xml:space="preserve">Two-sided model </w:t>
            </w:r>
          </w:p>
        </w:tc>
        <w:tc>
          <w:tcPr>
            <w:tcW w:w="1414" w:type="dxa"/>
          </w:tcPr>
          <w:p w:rsidR="00AD3170" w:rsidRDefault="00D72774">
            <w:pPr>
              <w:spacing w:beforeLines="30" w:before="72" w:afterLines="30" w:after="72" w:line="288" w:lineRule="auto"/>
            </w:pPr>
            <w:r>
              <w:t>UE-&gt;gNB</w:t>
            </w:r>
          </w:p>
        </w:tc>
      </w:tr>
      <w:tr w:rsidR="00AD3170">
        <w:tc>
          <w:tcPr>
            <w:tcW w:w="1496" w:type="dxa"/>
          </w:tcPr>
          <w:p w:rsidR="00AD3170" w:rsidRDefault="00D72774">
            <w:pPr>
              <w:spacing w:beforeLines="30" w:before="72" w:afterLines="30" w:after="72" w:line="288" w:lineRule="auto"/>
            </w:pPr>
            <w:r>
              <w:rPr>
                <w:rFonts w:hint="eastAsia"/>
              </w:rPr>
              <w:t>C</w:t>
            </w:r>
            <w:r>
              <w:t xml:space="preserve">SI </w:t>
            </w:r>
            <w:r>
              <w:t>compression</w:t>
            </w:r>
          </w:p>
        </w:tc>
        <w:tc>
          <w:tcPr>
            <w:tcW w:w="954" w:type="dxa"/>
          </w:tcPr>
          <w:p w:rsidR="00AD3170" w:rsidRDefault="00D72774">
            <w:pPr>
              <w:spacing w:beforeLines="30" w:before="72" w:afterLines="30" w:after="72" w:line="288" w:lineRule="auto"/>
            </w:pPr>
            <w:r>
              <w:rPr>
                <w:rFonts w:hint="eastAsia"/>
              </w:rPr>
              <w:t>(Enhanced) eType II codebook</w:t>
            </w:r>
          </w:p>
        </w:tc>
        <w:tc>
          <w:tcPr>
            <w:tcW w:w="1618" w:type="dxa"/>
          </w:tcPr>
          <w:p w:rsidR="00AD3170" w:rsidRDefault="00D72774">
            <w:pPr>
              <w:spacing w:beforeLines="30" w:before="72" w:afterLines="30" w:after="72" w:line="288" w:lineRule="auto"/>
            </w:pPr>
            <w:r>
              <w:rPr>
                <w:rFonts w:hint="eastAsia"/>
              </w:rPr>
              <w:t>336 (eType II PC8) ~ 1025 bits per layer/per data sample</w:t>
            </w:r>
          </w:p>
        </w:tc>
        <w:tc>
          <w:tcPr>
            <w:tcW w:w="1384" w:type="dxa"/>
          </w:tcPr>
          <w:p w:rsidR="00AD3170" w:rsidRDefault="00D72774">
            <w:pPr>
              <w:spacing w:beforeLines="30" w:before="72" w:afterLines="30" w:after="72" w:line="288" w:lineRule="auto"/>
            </w:pPr>
            <w:r>
              <w:rPr>
                <w:rFonts w:hint="eastAsia"/>
              </w:rPr>
              <w:t>L3 measurement (periodic/event triggered) or L1 measurement</w:t>
            </w:r>
          </w:p>
        </w:tc>
        <w:tc>
          <w:tcPr>
            <w:tcW w:w="1392" w:type="dxa"/>
          </w:tcPr>
          <w:p w:rsidR="00AD3170" w:rsidRDefault="00D72774">
            <w:pPr>
              <w:spacing w:beforeLines="30" w:before="72" w:afterLines="30" w:after="72" w:line="288" w:lineRule="auto"/>
            </w:pPr>
            <w:r>
              <w:rPr>
                <w:rFonts w:hint="eastAsia"/>
              </w:rPr>
              <w:t>120 ms~30 min for L3 measurement;</w:t>
            </w:r>
          </w:p>
          <w:p w:rsidR="00AD3170" w:rsidRDefault="00D72774">
            <w:pPr>
              <w:spacing w:beforeLines="30" w:before="72" w:afterLines="30" w:after="72" w:line="288" w:lineRule="auto"/>
            </w:pPr>
            <w:r>
              <w:rPr>
                <w:rFonts w:hint="eastAsia"/>
              </w:rPr>
              <w:t>2ms ~160ms for L1 measurement</w:t>
            </w:r>
          </w:p>
        </w:tc>
        <w:tc>
          <w:tcPr>
            <w:tcW w:w="1618" w:type="dxa"/>
          </w:tcPr>
          <w:p w:rsidR="00AD3170" w:rsidRDefault="00D72774">
            <w:pPr>
              <w:spacing w:beforeLines="30" w:before="72" w:afterLines="30" w:after="72" w:line="288" w:lineRule="auto"/>
            </w:pPr>
            <w:r>
              <w:rPr>
                <w:rFonts w:hint="eastAsia"/>
              </w:rPr>
              <w:t xml:space="preserve">Two-sided model </w:t>
            </w:r>
          </w:p>
        </w:tc>
        <w:tc>
          <w:tcPr>
            <w:tcW w:w="1414" w:type="dxa"/>
          </w:tcPr>
          <w:p w:rsidR="00AD3170" w:rsidRDefault="00D72774">
            <w:pPr>
              <w:spacing w:beforeLines="30" w:before="72" w:afterLines="30" w:after="72" w:line="288" w:lineRule="auto"/>
            </w:pPr>
            <w:r>
              <w:t>UE-&gt;gNB</w:t>
            </w:r>
          </w:p>
        </w:tc>
      </w:tr>
      <w:tr w:rsidR="00AD3170">
        <w:tc>
          <w:tcPr>
            <w:tcW w:w="1496" w:type="dxa"/>
          </w:tcPr>
          <w:p w:rsidR="00AD3170" w:rsidRDefault="00D72774">
            <w:pPr>
              <w:spacing w:beforeLines="30" w:before="72" w:afterLines="30" w:after="72" w:line="288" w:lineRule="auto"/>
            </w:pPr>
            <w:r>
              <w:t>Beam pre</w:t>
            </w:r>
            <w:r>
              <w:t>diction in spatial domain</w:t>
            </w:r>
            <w:r>
              <w:rPr>
                <w:rFonts w:hint="eastAsia"/>
              </w:rPr>
              <w:t xml:space="preserve"> (DL Tx beam prediction)</w:t>
            </w:r>
          </w:p>
        </w:tc>
        <w:tc>
          <w:tcPr>
            <w:tcW w:w="954" w:type="dxa"/>
          </w:tcPr>
          <w:p w:rsidR="00AD3170" w:rsidRDefault="00D72774">
            <w:pPr>
              <w:spacing w:beforeLines="30" w:before="72" w:afterLines="30" w:after="72" w:line="288" w:lineRule="auto"/>
            </w:pPr>
            <w:r>
              <w:t>RSRP (set A/set B)</w:t>
            </w:r>
          </w:p>
        </w:tc>
        <w:tc>
          <w:tcPr>
            <w:tcW w:w="1618" w:type="dxa"/>
          </w:tcPr>
          <w:p w:rsidR="00AD3170" w:rsidRDefault="00D72774">
            <w:pPr>
              <w:spacing w:beforeLines="30" w:before="72" w:afterLines="30" w:after="72" w:line="288" w:lineRule="auto"/>
            </w:pPr>
            <w:r>
              <w:rPr>
                <w:rFonts w:hint="eastAsia"/>
              </w:rPr>
              <w:t>131 (32 DL Tx beams) ~ 515 bits (128 DL Tx beams) per data sample</w:t>
            </w:r>
          </w:p>
          <w:p w:rsidR="00AD3170" w:rsidRDefault="00D72774">
            <w:pPr>
              <w:spacing w:beforeLines="30" w:before="72" w:afterLines="30" w:after="72" w:line="288" w:lineRule="auto"/>
            </w:pPr>
            <w:r>
              <w:rPr>
                <w:rFonts w:hint="eastAsia"/>
              </w:rPr>
              <w:t>Note: assume all RSRPs are reported</w:t>
            </w:r>
          </w:p>
        </w:tc>
        <w:tc>
          <w:tcPr>
            <w:tcW w:w="1384" w:type="dxa"/>
          </w:tcPr>
          <w:p w:rsidR="00AD3170" w:rsidRDefault="00D72774">
            <w:pPr>
              <w:spacing w:beforeLines="30" w:before="72" w:afterLines="30" w:after="72" w:line="288" w:lineRule="auto"/>
            </w:pPr>
            <w:r>
              <w:rPr>
                <w:rFonts w:hint="eastAsia"/>
              </w:rPr>
              <w:t>L3 measurement (periodic/event triggered) or L1 measurement</w:t>
            </w:r>
          </w:p>
        </w:tc>
        <w:tc>
          <w:tcPr>
            <w:tcW w:w="1392" w:type="dxa"/>
          </w:tcPr>
          <w:p w:rsidR="00AD3170" w:rsidRDefault="00D72774">
            <w:pPr>
              <w:spacing w:beforeLines="30" w:before="72" w:afterLines="30" w:after="72" w:line="288" w:lineRule="auto"/>
            </w:pPr>
            <w:r>
              <w:rPr>
                <w:rFonts w:hint="eastAsia"/>
              </w:rPr>
              <w:t xml:space="preserve">120 ms~30 min for L3 </w:t>
            </w:r>
            <w:r>
              <w:rPr>
                <w:rFonts w:hint="eastAsia"/>
              </w:rPr>
              <w:t>measurement;</w:t>
            </w:r>
          </w:p>
          <w:p w:rsidR="00AD3170" w:rsidRDefault="00D72774">
            <w:pPr>
              <w:spacing w:beforeLines="30" w:before="72" w:afterLines="30" w:after="72" w:line="288" w:lineRule="auto"/>
            </w:pPr>
            <w:r>
              <w:rPr>
                <w:rFonts w:hint="eastAsia"/>
              </w:rPr>
              <w:t>2ms ~160ms for L1 measurement</w:t>
            </w:r>
          </w:p>
        </w:tc>
        <w:tc>
          <w:tcPr>
            <w:tcW w:w="1618" w:type="dxa"/>
          </w:tcPr>
          <w:p w:rsidR="00AD3170" w:rsidRDefault="00D72774">
            <w:pPr>
              <w:spacing w:beforeLines="30" w:before="72" w:afterLines="30" w:after="72" w:line="288" w:lineRule="auto"/>
            </w:pPr>
            <w:r>
              <w:rPr>
                <w:rFonts w:hint="eastAsia"/>
              </w:rPr>
              <w:t>Network-side model</w:t>
            </w:r>
          </w:p>
        </w:tc>
        <w:tc>
          <w:tcPr>
            <w:tcW w:w="1414" w:type="dxa"/>
          </w:tcPr>
          <w:p w:rsidR="00AD3170" w:rsidRDefault="00D72774">
            <w:pPr>
              <w:spacing w:beforeLines="30" w:before="72" w:afterLines="30" w:after="72" w:line="288" w:lineRule="auto"/>
            </w:pPr>
            <w:r>
              <w:t>UE-&gt;gNB</w:t>
            </w:r>
          </w:p>
        </w:tc>
      </w:tr>
      <w:tr w:rsidR="00AD3170">
        <w:tc>
          <w:tcPr>
            <w:tcW w:w="1496" w:type="dxa"/>
          </w:tcPr>
          <w:p w:rsidR="00AD3170" w:rsidRDefault="00D72774">
            <w:pPr>
              <w:spacing w:beforeLines="30" w:before="72" w:afterLines="30" w:after="72" w:line="288" w:lineRule="auto"/>
            </w:pPr>
            <w:r>
              <w:t>Beam prediction in temporal domain</w:t>
            </w:r>
            <w:r>
              <w:rPr>
                <w:rFonts w:hint="eastAsia"/>
              </w:rPr>
              <w:t xml:space="preserve"> (DL Tx beam prediction)</w:t>
            </w:r>
          </w:p>
        </w:tc>
        <w:tc>
          <w:tcPr>
            <w:tcW w:w="954" w:type="dxa"/>
          </w:tcPr>
          <w:p w:rsidR="00AD3170" w:rsidRDefault="00D72774">
            <w:pPr>
              <w:spacing w:beforeLines="30" w:before="72" w:afterLines="30" w:after="72" w:line="288" w:lineRule="auto"/>
            </w:pPr>
            <w:r>
              <w:t>RSRP (set A/set B)</w:t>
            </w:r>
          </w:p>
        </w:tc>
        <w:tc>
          <w:tcPr>
            <w:tcW w:w="1618" w:type="dxa"/>
          </w:tcPr>
          <w:p w:rsidR="00AD3170" w:rsidRDefault="00D72774">
            <w:pPr>
              <w:spacing w:beforeLines="30" w:before="72" w:afterLines="30" w:after="72" w:line="288" w:lineRule="auto"/>
            </w:pPr>
            <w:r>
              <w:rPr>
                <w:rFonts w:hint="eastAsia"/>
              </w:rPr>
              <w:t>524(32 DL Tx beams)</w:t>
            </w:r>
            <w:r>
              <w:t>~</w:t>
            </w:r>
            <w:r>
              <w:rPr>
                <w:rFonts w:hint="eastAsia"/>
              </w:rPr>
              <w:t xml:space="preserve"> 2060</w:t>
            </w:r>
            <w:r>
              <w:t xml:space="preserve"> bits</w:t>
            </w:r>
            <w:r>
              <w:rPr>
                <w:rFonts w:hint="eastAsia"/>
              </w:rPr>
              <w:t xml:space="preserve"> (128 DL Tx beams)</w:t>
            </w:r>
          </w:p>
          <w:p w:rsidR="00AD3170" w:rsidRDefault="00D72774">
            <w:pPr>
              <w:spacing w:beforeLines="30" w:before="72" w:afterLines="30" w:after="72" w:line="288" w:lineRule="auto"/>
            </w:pPr>
            <w:r>
              <w:rPr>
                <w:rFonts w:hint="eastAsia"/>
              </w:rPr>
              <w:t xml:space="preserve">Note: assume all RSRPs in 4 time instances </w:t>
            </w:r>
            <w:bookmarkStart w:id="124" w:name="_GoBack"/>
            <w:bookmarkEnd w:id="124"/>
            <w:r>
              <w:rPr>
                <w:rFonts w:hint="eastAsia"/>
              </w:rPr>
              <w:t>are reported</w:t>
            </w:r>
          </w:p>
          <w:p w:rsidR="00AD3170" w:rsidRDefault="00AD3170">
            <w:pPr>
              <w:spacing w:beforeLines="30" w:before="72" w:afterLines="30" w:after="72" w:line="288" w:lineRule="auto"/>
            </w:pPr>
          </w:p>
        </w:tc>
        <w:tc>
          <w:tcPr>
            <w:tcW w:w="1384" w:type="dxa"/>
          </w:tcPr>
          <w:p w:rsidR="00AD3170" w:rsidRDefault="00D72774">
            <w:pPr>
              <w:spacing w:beforeLines="30" w:before="72" w:afterLines="30" w:after="72" w:line="288" w:lineRule="auto"/>
            </w:pPr>
            <w:r>
              <w:rPr>
                <w:rFonts w:hint="eastAsia"/>
              </w:rPr>
              <w:lastRenderedPageBreak/>
              <w:t>L</w:t>
            </w:r>
            <w:r>
              <w:rPr>
                <w:rFonts w:hint="eastAsia"/>
              </w:rPr>
              <w:t>3 measurement (periodic/event triggered) or L1 measurement</w:t>
            </w:r>
          </w:p>
        </w:tc>
        <w:tc>
          <w:tcPr>
            <w:tcW w:w="1392" w:type="dxa"/>
          </w:tcPr>
          <w:p w:rsidR="00AD3170" w:rsidRDefault="00D72774">
            <w:pPr>
              <w:spacing w:beforeLines="30" w:before="72" w:afterLines="30" w:after="72" w:line="288" w:lineRule="auto"/>
            </w:pPr>
            <w:r>
              <w:rPr>
                <w:rFonts w:hint="eastAsia"/>
              </w:rPr>
              <w:t>120 ms~30 min for L3 measurement;</w:t>
            </w:r>
          </w:p>
          <w:p w:rsidR="00AD3170" w:rsidRDefault="00D72774">
            <w:pPr>
              <w:spacing w:beforeLines="30" w:before="72" w:afterLines="30" w:after="72" w:line="288" w:lineRule="auto"/>
            </w:pPr>
            <w:r>
              <w:rPr>
                <w:rFonts w:hint="eastAsia"/>
              </w:rPr>
              <w:t>2ms ~160ms for L1 measurement</w:t>
            </w:r>
          </w:p>
        </w:tc>
        <w:tc>
          <w:tcPr>
            <w:tcW w:w="1618" w:type="dxa"/>
          </w:tcPr>
          <w:p w:rsidR="00AD3170" w:rsidRDefault="00D72774">
            <w:pPr>
              <w:spacing w:beforeLines="30" w:before="72" w:afterLines="30" w:after="72" w:line="288" w:lineRule="auto"/>
            </w:pPr>
            <w:r>
              <w:rPr>
                <w:rFonts w:hint="eastAsia"/>
              </w:rPr>
              <w:t>Network-side</w:t>
            </w:r>
          </w:p>
          <w:p w:rsidR="00AD3170" w:rsidRDefault="00D72774">
            <w:pPr>
              <w:spacing w:beforeLines="30" w:before="72" w:afterLines="30" w:after="72" w:line="288" w:lineRule="auto"/>
            </w:pPr>
            <w:r>
              <w:rPr>
                <w:rFonts w:hint="eastAsia"/>
              </w:rPr>
              <w:t>model</w:t>
            </w:r>
          </w:p>
        </w:tc>
        <w:tc>
          <w:tcPr>
            <w:tcW w:w="1414" w:type="dxa"/>
          </w:tcPr>
          <w:p w:rsidR="00AD3170" w:rsidRDefault="00D72774">
            <w:pPr>
              <w:spacing w:beforeLines="30" w:before="72" w:afterLines="30" w:after="72" w:line="288" w:lineRule="auto"/>
            </w:pPr>
            <w:r>
              <w:t>UE-&gt;gNB</w:t>
            </w:r>
          </w:p>
        </w:tc>
      </w:tr>
      <w:tr w:rsidR="00AD3170">
        <w:tc>
          <w:tcPr>
            <w:tcW w:w="1496" w:type="dxa"/>
          </w:tcPr>
          <w:p w:rsidR="00AD3170" w:rsidRDefault="00D72774">
            <w:pPr>
              <w:spacing w:beforeLines="30" w:before="72" w:afterLines="30" w:after="72" w:line="288" w:lineRule="auto"/>
            </w:pPr>
            <w:r>
              <w:t>Direct AI/ML positioning</w:t>
            </w:r>
          </w:p>
        </w:tc>
        <w:tc>
          <w:tcPr>
            <w:tcW w:w="954" w:type="dxa"/>
          </w:tcPr>
          <w:p w:rsidR="00AD3170" w:rsidRDefault="00D72774">
            <w:pPr>
              <w:spacing w:beforeLines="30" w:before="72" w:afterLines="30" w:after="72" w:line="288" w:lineRule="auto"/>
            </w:pPr>
            <w:r>
              <w:rPr>
                <w:rFonts w:hint="eastAsia"/>
              </w:rPr>
              <w:t>PDP</w:t>
            </w:r>
          </w:p>
        </w:tc>
        <w:tc>
          <w:tcPr>
            <w:tcW w:w="1618" w:type="dxa"/>
          </w:tcPr>
          <w:p w:rsidR="00AD3170" w:rsidRDefault="00D72774">
            <w:pPr>
              <w:spacing w:beforeLines="30" w:before="72" w:afterLines="30" w:after="72" w:line="288" w:lineRule="auto"/>
            </w:pPr>
            <w:r>
              <w:rPr>
                <w:rFonts w:hint="eastAsia"/>
              </w:rPr>
              <w:t xml:space="preserve">152 </w:t>
            </w:r>
            <w:r>
              <w:t>bits</w:t>
            </w:r>
            <w:r>
              <w:rPr>
                <w:rFonts w:hint="eastAsia"/>
              </w:rPr>
              <w:t xml:space="preserve"> (8 paths) ~ 608 bits (32 paths) per TRP/per data sample</w:t>
            </w:r>
          </w:p>
          <w:p w:rsidR="00AD3170" w:rsidRDefault="00D72774">
            <w:pPr>
              <w:spacing w:beforeLines="30" w:before="72" w:afterLines="30" w:after="72" w:line="288" w:lineRule="auto"/>
            </w:pPr>
            <w:r>
              <w:rPr>
                <w:rFonts w:hint="eastAsia"/>
              </w:rPr>
              <w:t xml:space="preserve">Note: 4 </w:t>
            </w:r>
            <w:r>
              <w:rPr>
                <w:rFonts w:hint="eastAsia"/>
              </w:rPr>
              <w:t>bits for RSRPP and 13 bits path timing per path</w:t>
            </w:r>
          </w:p>
        </w:tc>
        <w:tc>
          <w:tcPr>
            <w:tcW w:w="1384" w:type="dxa"/>
          </w:tcPr>
          <w:p w:rsidR="00AD3170" w:rsidRDefault="00D72774">
            <w:pPr>
              <w:spacing w:beforeLines="30" w:before="72" w:afterLines="30" w:after="72" w:line="288" w:lineRule="auto"/>
            </w:pPr>
            <w:r>
              <w:rPr>
                <w:rFonts w:hint="eastAsia"/>
              </w:rPr>
              <w:t>Measurement report via LPP or NRPPa</w:t>
            </w:r>
          </w:p>
        </w:tc>
        <w:tc>
          <w:tcPr>
            <w:tcW w:w="1392" w:type="dxa"/>
          </w:tcPr>
          <w:p w:rsidR="00AD3170" w:rsidRDefault="00D72774">
            <w:pPr>
              <w:spacing w:beforeLines="30" w:before="72" w:afterLines="30" w:after="72" w:line="288" w:lineRule="auto"/>
            </w:pPr>
            <w:r>
              <w:rPr>
                <w:rFonts w:hint="eastAsia"/>
              </w:rPr>
              <w:t>1s-64s</w:t>
            </w:r>
          </w:p>
        </w:tc>
        <w:tc>
          <w:tcPr>
            <w:tcW w:w="1618" w:type="dxa"/>
          </w:tcPr>
          <w:p w:rsidR="00AD3170" w:rsidRDefault="00D72774">
            <w:pPr>
              <w:spacing w:beforeLines="30" w:before="72" w:afterLines="30" w:after="72" w:line="288" w:lineRule="auto"/>
            </w:pPr>
            <w:r>
              <w:rPr>
                <w:rFonts w:hint="eastAsia"/>
              </w:rPr>
              <w:t>LMF-side model</w:t>
            </w:r>
          </w:p>
        </w:tc>
        <w:tc>
          <w:tcPr>
            <w:tcW w:w="1414" w:type="dxa"/>
          </w:tcPr>
          <w:p w:rsidR="00AD3170" w:rsidRDefault="00D72774">
            <w:pPr>
              <w:spacing w:beforeLines="30" w:before="72" w:afterLines="30" w:after="72" w:line="288" w:lineRule="auto"/>
            </w:pPr>
            <w:r>
              <w:t>UE/PRU-&gt;LMF (Case 2b)</w:t>
            </w:r>
          </w:p>
          <w:p w:rsidR="00AD3170" w:rsidRDefault="00D72774">
            <w:pPr>
              <w:spacing w:beforeLines="30" w:before="72" w:afterLines="30" w:after="72" w:line="288" w:lineRule="auto"/>
            </w:pPr>
            <w:r>
              <w:t>gNB-&gt;LMF (Case 3b)</w:t>
            </w:r>
          </w:p>
        </w:tc>
      </w:tr>
      <w:tr w:rsidR="00AD3170">
        <w:tc>
          <w:tcPr>
            <w:tcW w:w="1496" w:type="dxa"/>
          </w:tcPr>
          <w:p w:rsidR="00AD3170" w:rsidRDefault="00D72774">
            <w:pPr>
              <w:spacing w:beforeLines="30" w:before="72" w:afterLines="30" w:after="72" w:line="288" w:lineRule="auto"/>
            </w:pPr>
            <w:r>
              <w:t>Direct AI/ML positioning</w:t>
            </w:r>
          </w:p>
        </w:tc>
        <w:tc>
          <w:tcPr>
            <w:tcW w:w="954" w:type="dxa"/>
          </w:tcPr>
          <w:p w:rsidR="00AD3170" w:rsidRDefault="00D72774">
            <w:pPr>
              <w:spacing w:beforeLines="30" w:before="72" w:afterLines="30" w:after="72" w:line="288" w:lineRule="auto"/>
            </w:pPr>
            <w:r>
              <w:rPr>
                <w:rFonts w:hint="eastAsia"/>
              </w:rPr>
              <w:t>CIR</w:t>
            </w:r>
          </w:p>
        </w:tc>
        <w:tc>
          <w:tcPr>
            <w:tcW w:w="1618" w:type="dxa"/>
          </w:tcPr>
          <w:p w:rsidR="00AD3170" w:rsidRDefault="00D72774">
            <w:pPr>
              <w:spacing w:beforeLines="30" w:before="72" w:afterLines="30" w:after="72" w:line="288" w:lineRule="auto"/>
            </w:pPr>
            <w:r>
              <w:rPr>
                <w:rFonts w:hint="eastAsia"/>
              </w:rPr>
              <w:t xml:space="preserve">184 </w:t>
            </w:r>
            <w:r>
              <w:t>bits</w:t>
            </w:r>
            <w:r>
              <w:rPr>
                <w:rFonts w:hint="eastAsia"/>
              </w:rPr>
              <w:t xml:space="preserve"> (8 paths) ~ 608 bits (32 paths) per TRP/per data sample</w:t>
            </w:r>
          </w:p>
          <w:p w:rsidR="00AD3170" w:rsidRDefault="00D72774">
            <w:pPr>
              <w:spacing w:beforeLines="30" w:before="72" w:afterLines="30" w:after="72" w:line="288" w:lineRule="auto"/>
            </w:pPr>
            <w:r>
              <w:rPr>
                <w:rFonts w:hint="eastAsia"/>
              </w:rPr>
              <w:t>Note: 4 bits f</w:t>
            </w:r>
            <w:r>
              <w:rPr>
                <w:rFonts w:hint="eastAsia"/>
              </w:rPr>
              <w:t xml:space="preserve">or RSRPP, 13 bits path timing </w:t>
            </w:r>
            <w:r>
              <w:rPr>
                <w:rFonts w:hint="eastAsia"/>
              </w:rPr>
              <w:t>and 4 bits path phase per path</w:t>
            </w:r>
          </w:p>
        </w:tc>
        <w:tc>
          <w:tcPr>
            <w:tcW w:w="1384" w:type="dxa"/>
          </w:tcPr>
          <w:p w:rsidR="00AD3170" w:rsidRDefault="00D72774">
            <w:pPr>
              <w:spacing w:beforeLines="30" w:before="72" w:afterLines="30" w:after="72" w:line="288" w:lineRule="auto"/>
            </w:pPr>
            <w:r>
              <w:rPr>
                <w:rFonts w:hint="eastAsia"/>
              </w:rPr>
              <w:t>Measurement report via LPP or NRPPa</w:t>
            </w:r>
          </w:p>
        </w:tc>
        <w:tc>
          <w:tcPr>
            <w:tcW w:w="1392" w:type="dxa"/>
          </w:tcPr>
          <w:p w:rsidR="00AD3170" w:rsidRDefault="00D72774">
            <w:pPr>
              <w:spacing w:beforeLines="30" w:before="72" w:afterLines="30" w:after="72" w:line="288" w:lineRule="auto"/>
            </w:pPr>
            <w:r>
              <w:rPr>
                <w:rFonts w:hint="eastAsia"/>
              </w:rPr>
              <w:t>1s-64s</w:t>
            </w:r>
          </w:p>
        </w:tc>
        <w:tc>
          <w:tcPr>
            <w:tcW w:w="1618" w:type="dxa"/>
          </w:tcPr>
          <w:p w:rsidR="00AD3170" w:rsidRDefault="00D72774">
            <w:pPr>
              <w:spacing w:beforeLines="30" w:before="72" w:afterLines="30" w:after="72" w:line="288" w:lineRule="auto"/>
            </w:pPr>
            <w:r>
              <w:rPr>
                <w:rFonts w:hint="eastAsia"/>
              </w:rPr>
              <w:t>LMF-side model</w:t>
            </w:r>
          </w:p>
        </w:tc>
        <w:tc>
          <w:tcPr>
            <w:tcW w:w="1414" w:type="dxa"/>
          </w:tcPr>
          <w:p w:rsidR="00AD3170" w:rsidRDefault="00D72774">
            <w:pPr>
              <w:spacing w:beforeLines="30" w:before="72" w:afterLines="30" w:after="72" w:line="288" w:lineRule="auto"/>
            </w:pPr>
            <w:r>
              <w:t>UE/PRU-&gt;LMF (Case 2b)</w:t>
            </w:r>
          </w:p>
          <w:p w:rsidR="00AD3170" w:rsidRDefault="00D72774">
            <w:pPr>
              <w:spacing w:beforeLines="30" w:before="72" w:afterLines="30" w:after="72" w:line="288" w:lineRule="auto"/>
            </w:pPr>
            <w:r>
              <w:t>gNB-&gt;LMF (Case 3b)</w:t>
            </w:r>
          </w:p>
        </w:tc>
      </w:tr>
    </w:tbl>
    <w:p w:rsidR="00AD3170" w:rsidRDefault="00D72774">
      <w:pPr>
        <w:pStyle w:val="a3"/>
        <w:widowControl w:val="0"/>
        <w:spacing w:beforeLines="30" w:before="72" w:afterLines="30" w:after="72" w:line="288" w:lineRule="auto"/>
        <w:jc w:val="center"/>
        <w:rPr>
          <w:bCs w:val="0"/>
          <w:iCs/>
        </w:rPr>
      </w:pPr>
      <w:r>
        <w:rPr>
          <w:rFonts w:hint="eastAsia"/>
        </w:rPr>
        <w:t>T</w:t>
      </w:r>
      <w:r>
        <w:t xml:space="preserve">able </w:t>
      </w:r>
      <w:r>
        <w:rPr>
          <w:rFonts w:eastAsia="宋体" w:hint="eastAsia"/>
        </w:rPr>
        <w:t>3</w:t>
      </w:r>
      <w:r>
        <w:t xml:space="preserve"> Data collection requirements for model </w:t>
      </w:r>
      <w:r>
        <w:rPr>
          <w:rFonts w:hint="eastAsia"/>
          <w:bCs w:val="0"/>
          <w:iCs/>
        </w:rPr>
        <w:t>inference</w:t>
      </w:r>
    </w:p>
    <w:tbl>
      <w:tblPr>
        <w:tblStyle w:val="af0"/>
        <w:tblW w:w="0" w:type="auto"/>
        <w:tblInd w:w="0" w:type="dxa"/>
        <w:tblLayout w:type="fixed"/>
        <w:tblCellMar>
          <w:left w:w="108" w:type="dxa"/>
          <w:right w:w="108" w:type="dxa"/>
        </w:tblCellMar>
        <w:tblLook w:val="04A0" w:firstRow="1" w:lastRow="0" w:firstColumn="1" w:lastColumn="0" w:noHBand="0" w:noVBand="1"/>
      </w:tblPr>
      <w:tblGrid>
        <w:gridCol w:w="1496"/>
        <w:gridCol w:w="954"/>
        <w:gridCol w:w="1618"/>
        <w:gridCol w:w="1384"/>
        <w:gridCol w:w="1392"/>
        <w:gridCol w:w="1618"/>
        <w:gridCol w:w="1414"/>
      </w:tblGrid>
      <w:tr w:rsidR="00AD3170">
        <w:tc>
          <w:tcPr>
            <w:tcW w:w="1496" w:type="dxa"/>
          </w:tcPr>
          <w:p w:rsidR="00AD3170" w:rsidRDefault="00AD3170">
            <w:pPr>
              <w:spacing w:beforeLines="30" w:before="72" w:afterLines="30" w:after="72" w:line="288" w:lineRule="auto"/>
            </w:pPr>
          </w:p>
        </w:tc>
        <w:tc>
          <w:tcPr>
            <w:tcW w:w="954" w:type="dxa"/>
          </w:tcPr>
          <w:p w:rsidR="00AD3170" w:rsidRDefault="00D72774">
            <w:pPr>
              <w:spacing w:beforeLines="30" w:before="72" w:afterLines="30" w:after="72" w:line="288" w:lineRule="auto"/>
            </w:pPr>
            <w:r>
              <w:rPr>
                <w:rFonts w:hint="eastAsia"/>
              </w:rPr>
              <w:t>Typical data size</w:t>
            </w:r>
          </w:p>
        </w:tc>
        <w:tc>
          <w:tcPr>
            <w:tcW w:w="1618" w:type="dxa"/>
          </w:tcPr>
          <w:p w:rsidR="00AD3170" w:rsidRDefault="00D72774">
            <w:pPr>
              <w:spacing w:beforeLines="30" w:before="72" w:afterLines="30" w:after="72" w:line="288" w:lineRule="auto"/>
            </w:pPr>
            <w:r>
              <w:t xml:space="preserve">Size of one data </w:t>
            </w:r>
            <w:r>
              <w:t>sample</w:t>
            </w:r>
          </w:p>
        </w:tc>
        <w:tc>
          <w:tcPr>
            <w:tcW w:w="1384" w:type="dxa"/>
          </w:tcPr>
          <w:p w:rsidR="00AD3170" w:rsidRDefault="00D72774">
            <w:pPr>
              <w:spacing w:beforeLines="30" w:before="72" w:afterLines="30" w:after="72" w:line="288" w:lineRule="auto"/>
            </w:pPr>
            <w:r>
              <w:rPr>
                <w:rFonts w:hint="eastAsia"/>
              </w:rPr>
              <w:t>Reporting type</w:t>
            </w:r>
          </w:p>
        </w:tc>
        <w:tc>
          <w:tcPr>
            <w:tcW w:w="1392" w:type="dxa"/>
          </w:tcPr>
          <w:p w:rsidR="00AD3170" w:rsidRDefault="00D72774">
            <w:pPr>
              <w:spacing w:beforeLines="30" w:before="72" w:afterLines="30" w:after="72" w:line="288" w:lineRule="auto"/>
            </w:pPr>
            <w:r>
              <w:rPr>
                <w:rFonts w:hint="eastAsia"/>
              </w:rPr>
              <w:t>Typical l</w:t>
            </w:r>
            <w:r>
              <w:t>atency requirement</w:t>
            </w:r>
          </w:p>
        </w:tc>
        <w:tc>
          <w:tcPr>
            <w:tcW w:w="1618" w:type="dxa"/>
          </w:tcPr>
          <w:p w:rsidR="00AD3170" w:rsidRDefault="00D72774">
            <w:pPr>
              <w:spacing w:beforeLines="30" w:before="72" w:afterLines="30" w:after="72" w:line="288" w:lineRule="auto"/>
            </w:pPr>
            <w:r>
              <w:rPr>
                <w:rFonts w:hint="eastAsia"/>
              </w:rPr>
              <w:t>Model sideness</w:t>
            </w:r>
          </w:p>
        </w:tc>
        <w:tc>
          <w:tcPr>
            <w:tcW w:w="1414" w:type="dxa"/>
          </w:tcPr>
          <w:p w:rsidR="00AD3170" w:rsidRDefault="00D72774">
            <w:pPr>
              <w:spacing w:beforeLines="30" w:before="72" w:afterLines="30" w:after="72" w:line="288" w:lineRule="auto"/>
            </w:pPr>
            <w:r>
              <w:rPr>
                <w:rFonts w:hint="eastAsia"/>
              </w:rPr>
              <w:t>Data transfer direction</w:t>
            </w:r>
          </w:p>
        </w:tc>
      </w:tr>
      <w:tr w:rsidR="00AD3170">
        <w:tc>
          <w:tcPr>
            <w:tcW w:w="1496" w:type="dxa"/>
          </w:tcPr>
          <w:p w:rsidR="00AD3170" w:rsidRDefault="00D72774">
            <w:pPr>
              <w:spacing w:beforeLines="30" w:before="72" w:afterLines="30" w:after="72" w:line="288" w:lineRule="auto"/>
            </w:pPr>
            <w:r>
              <w:t>Beam prediction in spatial domain</w:t>
            </w:r>
            <w:r>
              <w:rPr>
                <w:rFonts w:hint="eastAsia"/>
              </w:rPr>
              <w:t xml:space="preserve"> (DL Tx beam prediction)</w:t>
            </w:r>
          </w:p>
        </w:tc>
        <w:tc>
          <w:tcPr>
            <w:tcW w:w="954" w:type="dxa"/>
          </w:tcPr>
          <w:p w:rsidR="00AD3170" w:rsidRDefault="00D72774">
            <w:pPr>
              <w:spacing w:beforeLines="30" w:before="72" w:afterLines="30" w:after="72" w:line="288" w:lineRule="auto"/>
            </w:pPr>
            <w:r>
              <w:t>RSRP (set A/set B)</w:t>
            </w:r>
          </w:p>
        </w:tc>
        <w:tc>
          <w:tcPr>
            <w:tcW w:w="1618" w:type="dxa"/>
          </w:tcPr>
          <w:p w:rsidR="00AD3170" w:rsidRDefault="00D72774">
            <w:pPr>
              <w:spacing w:beforeLines="30" w:before="72" w:afterLines="30" w:after="72" w:line="288" w:lineRule="auto"/>
            </w:pPr>
            <w:r>
              <w:rPr>
                <w:rFonts w:hint="eastAsia"/>
              </w:rPr>
              <w:t>19 (4 DL Tx beams) ~ 131 bits (32 DL Tx beams) per data sample</w:t>
            </w:r>
          </w:p>
          <w:p w:rsidR="00AD3170" w:rsidRDefault="00D72774">
            <w:pPr>
              <w:spacing w:beforeLines="30" w:before="72" w:afterLines="30" w:after="72" w:line="288" w:lineRule="auto"/>
            </w:pPr>
            <w:r>
              <w:rPr>
                <w:rFonts w:hint="eastAsia"/>
              </w:rPr>
              <w:t>Note: assume all RSRPs</w:t>
            </w:r>
            <w:r w:rsidR="002102D6">
              <w:t xml:space="preserve"> </w:t>
            </w:r>
            <w:r>
              <w:rPr>
                <w:rFonts w:hint="eastAsia"/>
              </w:rPr>
              <w:t>are</w:t>
            </w:r>
            <w:r>
              <w:rPr>
                <w:rFonts w:hint="eastAsia"/>
              </w:rPr>
              <w:t xml:space="preserve"> reported</w:t>
            </w:r>
          </w:p>
        </w:tc>
        <w:tc>
          <w:tcPr>
            <w:tcW w:w="1384" w:type="dxa"/>
          </w:tcPr>
          <w:p w:rsidR="00AD3170" w:rsidRDefault="00D72774">
            <w:pPr>
              <w:spacing w:beforeLines="30" w:before="72" w:afterLines="30" w:after="72" w:line="288" w:lineRule="auto"/>
            </w:pPr>
            <w:r>
              <w:rPr>
                <w:rFonts w:hint="eastAsia"/>
              </w:rPr>
              <w:t>L1 measurement</w:t>
            </w:r>
          </w:p>
        </w:tc>
        <w:tc>
          <w:tcPr>
            <w:tcW w:w="1392" w:type="dxa"/>
          </w:tcPr>
          <w:p w:rsidR="00AD3170" w:rsidRDefault="00D72774">
            <w:pPr>
              <w:spacing w:beforeLines="30" w:before="72" w:afterLines="30" w:after="72" w:line="288" w:lineRule="auto"/>
            </w:pPr>
            <w:r>
              <w:rPr>
                <w:rFonts w:hint="eastAsia"/>
              </w:rPr>
              <w:t>2ms ~160ms</w:t>
            </w:r>
          </w:p>
        </w:tc>
        <w:tc>
          <w:tcPr>
            <w:tcW w:w="1618" w:type="dxa"/>
          </w:tcPr>
          <w:p w:rsidR="00AD3170" w:rsidRDefault="00D72774">
            <w:pPr>
              <w:spacing w:beforeLines="30" w:before="72" w:afterLines="30" w:after="72" w:line="288" w:lineRule="auto"/>
            </w:pPr>
            <w:r>
              <w:rPr>
                <w:rFonts w:hint="eastAsia"/>
              </w:rPr>
              <w:t>Network-side model</w:t>
            </w:r>
          </w:p>
        </w:tc>
        <w:tc>
          <w:tcPr>
            <w:tcW w:w="1414" w:type="dxa"/>
          </w:tcPr>
          <w:p w:rsidR="00AD3170" w:rsidRDefault="00D72774">
            <w:pPr>
              <w:spacing w:beforeLines="30" w:before="72" w:afterLines="30" w:after="72" w:line="288" w:lineRule="auto"/>
            </w:pPr>
            <w:r>
              <w:t>UE-&gt;gNB</w:t>
            </w:r>
          </w:p>
        </w:tc>
      </w:tr>
      <w:tr w:rsidR="00AD3170">
        <w:tc>
          <w:tcPr>
            <w:tcW w:w="1496" w:type="dxa"/>
          </w:tcPr>
          <w:p w:rsidR="00AD3170" w:rsidRDefault="00D72774">
            <w:pPr>
              <w:spacing w:beforeLines="30" w:before="72" w:afterLines="30" w:after="72" w:line="288" w:lineRule="auto"/>
            </w:pPr>
            <w:r>
              <w:t>Beam prediction in temporal domain</w:t>
            </w:r>
            <w:r>
              <w:rPr>
                <w:rFonts w:hint="eastAsia"/>
              </w:rPr>
              <w:t xml:space="preserve"> (DL Tx beam prediction)</w:t>
            </w:r>
          </w:p>
        </w:tc>
        <w:tc>
          <w:tcPr>
            <w:tcW w:w="954" w:type="dxa"/>
          </w:tcPr>
          <w:p w:rsidR="00AD3170" w:rsidRDefault="00D72774">
            <w:pPr>
              <w:spacing w:beforeLines="30" w:before="72" w:afterLines="30" w:after="72" w:line="288" w:lineRule="auto"/>
            </w:pPr>
            <w:r>
              <w:t>RSRP (set A/set B)</w:t>
            </w:r>
          </w:p>
        </w:tc>
        <w:tc>
          <w:tcPr>
            <w:tcW w:w="1618" w:type="dxa"/>
          </w:tcPr>
          <w:p w:rsidR="00AD3170" w:rsidRDefault="00D72774">
            <w:pPr>
              <w:spacing w:beforeLines="30" w:before="72" w:afterLines="30" w:after="72" w:line="288" w:lineRule="auto"/>
            </w:pPr>
            <w:r>
              <w:rPr>
                <w:rFonts w:hint="eastAsia"/>
              </w:rPr>
              <w:t xml:space="preserve">76 (4 DL Tx beams) </w:t>
            </w:r>
            <w:r>
              <w:t>~</w:t>
            </w:r>
            <w:r>
              <w:rPr>
                <w:rFonts w:hint="eastAsia"/>
              </w:rPr>
              <w:t xml:space="preserve"> (32 DL Tx beams) </w:t>
            </w:r>
          </w:p>
          <w:p w:rsidR="00AD3170" w:rsidRDefault="00D72774">
            <w:pPr>
              <w:spacing w:beforeLines="30" w:before="72" w:afterLines="30" w:after="72" w:line="288" w:lineRule="auto"/>
            </w:pPr>
            <w:r>
              <w:rPr>
                <w:rFonts w:hint="eastAsia"/>
              </w:rPr>
              <w:t xml:space="preserve">Note: assume all RSRPs in </w:t>
            </w:r>
            <w:proofErr w:type="gramStart"/>
            <w:r>
              <w:rPr>
                <w:rFonts w:hint="eastAsia"/>
              </w:rPr>
              <w:t>4</w:t>
            </w:r>
            <w:r>
              <w:t xml:space="preserve"> </w:t>
            </w:r>
            <w:r>
              <w:rPr>
                <w:rFonts w:hint="eastAsia"/>
              </w:rPr>
              <w:t>time</w:t>
            </w:r>
            <w:proofErr w:type="gramEnd"/>
            <w:r>
              <w:rPr>
                <w:rFonts w:hint="eastAsia"/>
              </w:rPr>
              <w:t xml:space="preserve"> instances</w:t>
            </w:r>
            <w:r>
              <w:t xml:space="preserve"> </w:t>
            </w:r>
            <w:r>
              <w:rPr>
                <w:rFonts w:hint="eastAsia"/>
              </w:rPr>
              <w:t>are reported</w:t>
            </w:r>
          </w:p>
        </w:tc>
        <w:tc>
          <w:tcPr>
            <w:tcW w:w="1384" w:type="dxa"/>
          </w:tcPr>
          <w:p w:rsidR="00AD3170" w:rsidRDefault="00D72774">
            <w:pPr>
              <w:spacing w:beforeLines="30" w:before="72" w:afterLines="30" w:after="72" w:line="288" w:lineRule="auto"/>
            </w:pPr>
            <w:r>
              <w:rPr>
                <w:rFonts w:hint="eastAsia"/>
              </w:rPr>
              <w:t>L1 measurement</w:t>
            </w:r>
          </w:p>
        </w:tc>
        <w:tc>
          <w:tcPr>
            <w:tcW w:w="1392" w:type="dxa"/>
          </w:tcPr>
          <w:p w:rsidR="00AD3170" w:rsidRDefault="00D72774">
            <w:pPr>
              <w:spacing w:beforeLines="30" w:before="72" w:afterLines="30" w:after="72" w:line="288" w:lineRule="auto"/>
            </w:pPr>
            <w:r>
              <w:rPr>
                <w:rFonts w:hint="eastAsia"/>
              </w:rPr>
              <w:t xml:space="preserve">2ms ~160ms </w:t>
            </w:r>
          </w:p>
        </w:tc>
        <w:tc>
          <w:tcPr>
            <w:tcW w:w="1618" w:type="dxa"/>
          </w:tcPr>
          <w:p w:rsidR="00AD3170" w:rsidRDefault="00D72774">
            <w:pPr>
              <w:spacing w:beforeLines="30" w:before="72" w:afterLines="30" w:after="72" w:line="288" w:lineRule="auto"/>
            </w:pPr>
            <w:r>
              <w:rPr>
                <w:rFonts w:hint="eastAsia"/>
              </w:rPr>
              <w:t>Network-side</w:t>
            </w:r>
          </w:p>
          <w:p w:rsidR="00AD3170" w:rsidRDefault="00D72774">
            <w:pPr>
              <w:spacing w:beforeLines="30" w:before="72" w:afterLines="30" w:after="72" w:line="288" w:lineRule="auto"/>
            </w:pPr>
            <w:r>
              <w:rPr>
                <w:rFonts w:hint="eastAsia"/>
              </w:rPr>
              <w:t>model</w:t>
            </w:r>
          </w:p>
        </w:tc>
        <w:tc>
          <w:tcPr>
            <w:tcW w:w="1414" w:type="dxa"/>
          </w:tcPr>
          <w:p w:rsidR="00AD3170" w:rsidRDefault="00D72774">
            <w:pPr>
              <w:spacing w:beforeLines="30" w:before="72" w:afterLines="30" w:after="72" w:line="288" w:lineRule="auto"/>
            </w:pPr>
            <w:r>
              <w:t>UE-&gt;gNB</w:t>
            </w:r>
          </w:p>
        </w:tc>
      </w:tr>
      <w:tr w:rsidR="00AD3170">
        <w:tc>
          <w:tcPr>
            <w:tcW w:w="1496" w:type="dxa"/>
          </w:tcPr>
          <w:p w:rsidR="00AD3170" w:rsidRDefault="00D72774">
            <w:pPr>
              <w:spacing w:beforeLines="30" w:before="72" w:afterLines="30" w:after="72" w:line="288" w:lineRule="auto"/>
            </w:pPr>
            <w:r>
              <w:t>Direct AI/ML positioning</w:t>
            </w:r>
          </w:p>
        </w:tc>
        <w:tc>
          <w:tcPr>
            <w:tcW w:w="954" w:type="dxa"/>
          </w:tcPr>
          <w:p w:rsidR="00AD3170" w:rsidRDefault="00D72774">
            <w:pPr>
              <w:spacing w:beforeLines="30" w:before="72" w:afterLines="30" w:after="72" w:line="288" w:lineRule="auto"/>
            </w:pPr>
            <w:r>
              <w:rPr>
                <w:rFonts w:hint="eastAsia"/>
              </w:rPr>
              <w:t>PDP</w:t>
            </w:r>
          </w:p>
        </w:tc>
        <w:tc>
          <w:tcPr>
            <w:tcW w:w="1618" w:type="dxa"/>
          </w:tcPr>
          <w:p w:rsidR="00AD3170" w:rsidRDefault="00D72774">
            <w:pPr>
              <w:spacing w:beforeLines="30" w:before="72" w:afterLines="30" w:after="72" w:line="288" w:lineRule="auto"/>
            </w:pPr>
            <w:r>
              <w:rPr>
                <w:rFonts w:hint="eastAsia"/>
              </w:rPr>
              <w:t xml:space="preserve">152 (8 paths) ~ 608 bits (32 </w:t>
            </w:r>
            <w:r>
              <w:rPr>
                <w:rFonts w:hint="eastAsia"/>
              </w:rPr>
              <w:lastRenderedPageBreak/>
              <w:t>paths) per TRP/per data sample</w:t>
            </w:r>
          </w:p>
          <w:p w:rsidR="00AD3170" w:rsidRDefault="00D72774">
            <w:pPr>
              <w:spacing w:beforeLines="30" w:before="72" w:afterLines="30" w:after="72" w:line="288" w:lineRule="auto"/>
            </w:pPr>
            <w:r>
              <w:rPr>
                <w:rFonts w:hint="eastAsia"/>
              </w:rPr>
              <w:t>Note: 4 bits for RSRPP and 13 bits path timing per path</w:t>
            </w:r>
          </w:p>
        </w:tc>
        <w:tc>
          <w:tcPr>
            <w:tcW w:w="1384" w:type="dxa"/>
          </w:tcPr>
          <w:p w:rsidR="00AD3170" w:rsidRDefault="00D72774">
            <w:pPr>
              <w:spacing w:beforeLines="30" w:before="72" w:afterLines="30" w:after="72" w:line="288" w:lineRule="auto"/>
            </w:pPr>
            <w:r>
              <w:rPr>
                <w:rFonts w:hint="eastAsia"/>
              </w:rPr>
              <w:lastRenderedPageBreak/>
              <w:t xml:space="preserve">Measurement report via LPP </w:t>
            </w:r>
            <w:r>
              <w:rPr>
                <w:rFonts w:hint="eastAsia"/>
              </w:rPr>
              <w:lastRenderedPageBreak/>
              <w:t>or NRPPa</w:t>
            </w:r>
          </w:p>
        </w:tc>
        <w:tc>
          <w:tcPr>
            <w:tcW w:w="1392" w:type="dxa"/>
          </w:tcPr>
          <w:p w:rsidR="00AD3170" w:rsidRDefault="00D72774">
            <w:pPr>
              <w:spacing w:beforeLines="30" w:before="72" w:afterLines="30" w:after="72" w:line="288" w:lineRule="auto"/>
            </w:pPr>
            <w:r>
              <w:rPr>
                <w:rFonts w:hint="eastAsia"/>
              </w:rPr>
              <w:lastRenderedPageBreak/>
              <w:t>1s-64s</w:t>
            </w:r>
          </w:p>
        </w:tc>
        <w:tc>
          <w:tcPr>
            <w:tcW w:w="1618" w:type="dxa"/>
          </w:tcPr>
          <w:p w:rsidR="00AD3170" w:rsidRDefault="00D72774">
            <w:pPr>
              <w:spacing w:beforeLines="30" w:before="72" w:afterLines="30" w:after="72" w:line="288" w:lineRule="auto"/>
            </w:pPr>
            <w:r>
              <w:rPr>
                <w:rFonts w:hint="eastAsia"/>
              </w:rPr>
              <w:t xml:space="preserve">LMF-side </w:t>
            </w:r>
            <w:r>
              <w:rPr>
                <w:rFonts w:hint="eastAsia"/>
              </w:rPr>
              <w:t>model</w:t>
            </w:r>
          </w:p>
        </w:tc>
        <w:tc>
          <w:tcPr>
            <w:tcW w:w="1414" w:type="dxa"/>
          </w:tcPr>
          <w:p w:rsidR="00AD3170" w:rsidRDefault="00D72774">
            <w:pPr>
              <w:spacing w:beforeLines="30" w:before="72" w:afterLines="30" w:after="72" w:line="288" w:lineRule="auto"/>
            </w:pPr>
            <w:r>
              <w:t>UE/PRU-&gt;LMF (Case 2b)</w:t>
            </w:r>
          </w:p>
          <w:p w:rsidR="00AD3170" w:rsidRDefault="00D72774">
            <w:pPr>
              <w:spacing w:beforeLines="30" w:before="72" w:afterLines="30" w:after="72" w:line="288" w:lineRule="auto"/>
            </w:pPr>
            <w:r>
              <w:lastRenderedPageBreak/>
              <w:t>gNB-&gt;LMF (Case 3b)</w:t>
            </w:r>
          </w:p>
        </w:tc>
      </w:tr>
      <w:tr w:rsidR="00AD3170">
        <w:tc>
          <w:tcPr>
            <w:tcW w:w="1496" w:type="dxa"/>
          </w:tcPr>
          <w:p w:rsidR="00AD3170" w:rsidRDefault="00D72774">
            <w:pPr>
              <w:spacing w:beforeLines="30" w:before="72" w:afterLines="30" w:after="72" w:line="288" w:lineRule="auto"/>
            </w:pPr>
            <w:r>
              <w:lastRenderedPageBreak/>
              <w:t>Direct AI/ML positioning</w:t>
            </w:r>
          </w:p>
        </w:tc>
        <w:tc>
          <w:tcPr>
            <w:tcW w:w="954" w:type="dxa"/>
          </w:tcPr>
          <w:p w:rsidR="00AD3170" w:rsidRDefault="00D72774">
            <w:pPr>
              <w:spacing w:beforeLines="30" w:before="72" w:afterLines="30" w:after="72" w:line="288" w:lineRule="auto"/>
            </w:pPr>
            <w:r>
              <w:rPr>
                <w:rFonts w:hint="eastAsia"/>
              </w:rPr>
              <w:t>CIR</w:t>
            </w:r>
          </w:p>
        </w:tc>
        <w:tc>
          <w:tcPr>
            <w:tcW w:w="1618" w:type="dxa"/>
          </w:tcPr>
          <w:p w:rsidR="00AD3170" w:rsidRDefault="00D72774">
            <w:pPr>
              <w:spacing w:beforeLines="30" w:before="72" w:afterLines="30" w:after="72" w:line="288" w:lineRule="auto"/>
            </w:pPr>
            <w:r>
              <w:rPr>
                <w:rFonts w:hint="eastAsia"/>
              </w:rPr>
              <w:t>184(8 paths) ~ 736 bits (32 paths) per TRP/per data sample</w:t>
            </w:r>
          </w:p>
          <w:p w:rsidR="00AD3170" w:rsidRDefault="00D72774">
            <w:pPr>
              <w:spacing w:beforeLines="30" w:before="72" w:afterLines="30" w:after="72" w:line="288" w:lineRule="auto"/>
            </w:pPr>
            <w:r>
              <w:rPr>
                <w:rFonts w:hint="eastAsia"/>
              </w:rPr>
              <w:t>Note: 4 bits for RSRPP, 13 bits path timing and 4 bits path phase per path</w:t>
            </w:r>
          </w:p>
        </w:tc>
        <w:tc>
          <w:tcPr>
            <w:tcW w:w="1384" w:type="dxa"/>
          </w:tcPr>
          <w:p w:rsidR="00AD3170" w:rsidRDefault="00D72774">
            <w:pPr>
              <w:spacing w:beforeLines="30" w:before="72" w:afterLines="30" w:after="72" w:line="288" w:lineRule="auto"/>
            </w:pPr>
            <w:r>
              <w:rPr>
                <w:rFonts w:hint="eastAsia"/>
              </w:rPr>
              <w:t>Measurement report via LPP or NRPPa</w:t>
            </w:r>
          </w:p>
        </w:tc>
        <w:tc>
          <w:tcPr>
            <w:tcW w:w="1392" w:type="dxa"/>
          </w:tcPr>
          <w:p w:rsidR="00AD3170" w:rsidRDefault="00D72774">
            <w:pPr>
              <w:spacing w:beforeLines="30" w:before="72" w:afterLines="30" w:after="72" w:line="288" w:lineRule="auto"/>
            </w:pPr>
            <w:r>
              <w:rPr>
                <w:rFonts w:hint="eastAsia"/>
              </w:rPr>
              <w:t>1s-64s</w:t>
            </w:r>
          </w:p>
        </w:tc>
        <w:tc>
          <w:tcPr>
            <w:tcW w:w="1618" w:type="dxa"/>
          </w:tcPr>
          <w:p w:rsidR="00AD3170" w:rsidRDefault="00D72774">
            <w:pPr>
              <w:spacing w:beforeLines="30" w:before="72" w:afterLines="30" w:after="72" w:line="288" w:lineRule="auto"/>
            </w:pPr>
            <w:r>
              <w:rPr>
                <w:rFonts w:hint="eastAsia"/>
              </w:rPr>
              <w:t>LM</w:t>
            </w:r>
            <w:r>
              <w:rPr>
                <w:rFonts w:hint="eastAsia"/>
              </w:rPr>
              <w:t>F-side model</w:t>
            </w:r>
          </w:p>
        </w:tc>
        <w:tc>
          <w:tcPr>
            <w:tcW w:w="1414" w:type="dxa"/>
          </w:tcPr>
          <w:p w:rsidR="00AD3170" w:rsidRDefault="00D72774">
            <w:pPr>
              <w:spacing w:beforeLines="30" w:before="72" w:afterLines="30" w:after="72" w:line="288" w:lineRule="auto"/>
            </w:pPr>
            <w:r>
              <w:t>UE/PRU-&gt;LMF (Case 2b)</w:t>
            </w:r>
          </w:p>
          <w:p w:rsidR="00AD3170" w:rsidRDefault="00D72774">
            <w:pPr>
              <w:spacing w:beforeLines="30" w:before="72" w:afterLines="30" w:after="72" w:line="288" w:lineRule="auto"/>
            </w:pPr>
            <w:r>
              <w:t>gNB-&gt;LMF (Case 3b)</w:t>
            </w:r>
          </w:p>
        </w:tc>
      </w:tr>
    </w:tbl>
    <w:p w:rsidR="00AD3170" w:rsidRDefault="00D72774">
      <w:pPr>
        <w:pStyle w:val="TOC1"/>
        <w:tabs>
          <w:tab w:val="right" w:pos="9660"/>
        </w:tabs>
        <w:spacing w:before="120" w:after="120"/>
      </w:pPr>
      <w:hyperlink w:anchor="_Toc930" w:history="1">
        <w:r>
          <w:rPr>
            <w:rFonts w:hint="eastAsia"/>
          </w:rPr>
          <w:t xml:space="preserve">Proposal 3: </w:t>
        </w:r>
        <w:r>
          <w:t>Model identification process via over-the-air signaling should</w:t>
        </w:r>
        <w:r>
          <w:rPr>
            <w:rFonts w:hint="eastAsia"/>
          </w:rPr>
          <w:t xml:space="preserve"> include</w:t>
        </w:r>
        <w:r>
          <w:t xml:space="preserve"> model transfer</w:t>
        </w:r>
        <w:r>
          <w:rPr>
            <w:rFonts w:hint="eastAsia"/>
          </w:rPr>
          <w:t xml:space="preserve">, model description information disclosure, and </w:t>
        </w:r>
        <w:r>
          <w:t>model ID assignment.</w:t>
        </w:r>
      </w:hyperlink>
    </w:p>
    <w:p w:rsidR="00AD3170" w:rsidRDefault="00D72774">
      <w:pPr>
        <w:pStyle w:val="TOC1"/>
        <w:tabs>
          <w:tab w:val="right" w:pos="9660"/>
        </w:tabs>
        <w:spacing w:before="120" w:after="120"/>
      </w:pPr>
      <w:hyperlink w:anchor="_Toc6760" w:history="1">
        <w:r>
          <w:rPr>
            <w:rFonts w:hint="eastAsia"/>
          </w:rPr>
          <w:t xml:space="preserve">Proposal 4: </w:t>
        </w:r>
        <w:r>
          <w:rPr>
            <w:rFonts w:hint="eastAsia"/>
          </w:rPr>
          <w:t xml:space="preserve">Model identification </w:t>
        </w:r>
        <w:r>
          <w:t>over-the-air signaling</w:t>
        </w:r>
        <w:r>
          <w:rPr>
            <w:rFonts w:hint="eastAsia"/>
          </w:rPr>
          <w:t xml:space="preserve"> should be a separate process from UE capability report.</w:t>
        </w:r>
      </w:hyperlink>
    </w:p>
    <w:p w:rsidR="00AD3170" w:rsidRDefault="00D72774">
      <w:pPr>
        <w:pStyle w:val="TOC1"/>
        <w:tabs>
          <w:tab w:val="right" w:pos="9660"/>
        </w:tabs>
        <w:spacing w:before="120" w:after="120"/>
      </w:pPr>
      <w:hyperlink w:anchor="_Toc8680" w:history="1">
        <w:r>
          <w:rPr>
            <w:rFonts w:hint="eastAsia"/>
          </w:rPr>
          <w:t xml:space="preserve">Proposal 5: </w:t>
        </w:r>
        <w:r>
          <w:t xml:space="preserve">For model identification of UE-side or UE-part of two-sided models, </w:t>
        </w:r>
        <w:r>
          <w:rPr>
            <w:rFonts w:hint="eastAsia"/>
          </w:rPr>
          <w:t>add the followi</w:t>
        </w:r>
        <w:r>
          <w:rPr>
            <w:rFonts w:hint="eastAsia"/>
          </w:rPr>
          <w:t>ng modifications on top of the previous agreement:</w:t>
        </w:r>
      </w:hyperlink>
    </w:p>
    <w:p w:rsidR="00AD3170" w:rsidRDefault="00D72774">
      <w:pPr>
        <w:pStyle w:val="TOC2"/>
        <w:tabs>
          <w:tab w:val="right" w:pos="9660"/>
        </w:tabs>
        <w:spacing w:before="120" w:after="120"/>
        <w:ind w:left="400"/>
      </w:pPr>
      <w:hyperlink w:anchor="_Toc2592" w:history="1">
        <w:r>
          <w:rPr>
            <w:rFonts w:ascii="Arial" w:hAnsi="Arial" w:cs="Arial"/>
          </w:rPr>
          <w:t xml:space="preserve">• </w:t>
        </w:r>
        <w:r>
          <w:t>Type A: Model is identified to NW (if applicable) and UE (if applicable) without over-the-air signaling.</w:t>
        </w:r>
      </w:hyperlink>
    </w:p>
    <w:p w:rsidR="00AD3170" w:rsidRDefault="00D72774">
      <w:pPr>
        <w:pStyle w:val="TOC3"/>
        <w:tabs>
          <w:tab w:val="right" w:pos="9660"/>
        </w:tabs>
        <w:spacing w:before="120" w:after="120"/>
        <w:ind w:left="800"/>
      </w:pPr>
      <w:hyperlink w:anchor="_Toc28352" w:history="1">
        <w:r>
          <w:rPr>
            <w:rFonts w:ascii="Courier New" w:hAnsi="Courier New" w:cs="Courier New"/>
          </w:rPr>
          <w:t xml:space="preserve">o </w:t>
        </w:r>
        <w:r>
          <w:rPr>
            <w:rFonts w:hint="eastAsia"/>
          </w:rPr>
          <w:t xml:space="preserve">The model may be assigned with a </w:t>
        </w:r>
        <w:r>
          <w:t>‘</w:t>
        </w:r>
        <w:r>
          <w:rPr>
            <w:rFonts w:hint="eastAsia"/>
          </w:rPr>
          <w:t>global</w:t>
        </w:r>
        <w:r>
          <w:t>’</w:t>
        </w:r>
        <w:r>
          <w:rPr>
            <w:rFonts w:hint="eastAsia"/>
          </w:rPr>
          <w:t xml:space="preserve"> u</w:t>
        </w:r>
        <w:r>
          <w:rPr>
            <w:rFonts w:hint="eastAsia"/>
          </w:rPr>
          <w:t>nique model ID during the model identification, which may be referred/used in over-the-air signaling after model identification.</w:t>
        </w:r>
      </w:hyperlink>
    </w:p>
    <w:p w:rsidR="00AD3170" w:rsidRDefault="00D72774">
      <w:pPr>
        <w:pStyle w:val="TOC3"/>
        <w:tabs>
          <w:tab w:val="right" w:pos="9660"/>
        </w:tabs>
        <w:spacing w:before="120" w:after="120"/>
        <w:ind w:left="800"/>
      </w:pPr>
      <w:hyperlink w:anchor="_Toc23734" w:history="1">
        <w:r>
          <w:rPr>
            <w:rFonts w:ascii="Courier New" w:hAnsi="Courier New" w:cs="Courier New"/>
          </w:rPr>
          <w:t xml:space="preserve">o </w:t>
        </w:r>
        <w:r>
          <w:rPr>
            <w:rFonts w:hint="eastAsia"/>
          </w:rPr>
          <w:t>Note: The model ID assignment and the association of model description information (e.g., applicab</w:t>
        </w:r>
        <w:r>
          <w:rPr>
            <w:rFonts w:hint="eastAsia"/>
          </w:rPr>
          <w:t>le conditions of the model) to a model need some offline coordination between network side and UE side, which is transparent to RAN1 specification.</w:t>
        </w:r>
      </w:hyperlink>
    </w:p>
    <w:p w:rsidR="00AD3170" w:rsidRDefault="00D72774">
      <w:pPr>
        <w:pStyle w:val="TOC2"/>
        <w:tabs>
          <w:tab w:val="right" w:pos="9660"/>
        </w:tabs>
        <w:spacing w:before="120" w:after="120"/>
        <w:ind w:left="400"/>
      </w:pPr>
      <w:hyperlink w:anchor="_Toc9287" w:history="1">
        <w:r>
          <w:rPr>
            <w:rFonts w:ascii="Arial" w:hAnsi="Arial" w:cs="Arial"/>
          </w:rPr>
          <w:t xml:space="preserve">• </w:t>
        </w:r>
        <w:r>
          <w:t>Type B</w:t>
        </w:r>
        <w:r>
          <w:rPr>
            <w:rFonts w:hint="eastAsia"/>
          </w:rPr>
          <w:t>1</w:t>
        </w:r>
        <w:r>
          <w:t>: Model is identified</w:t>
        </w:r>
        <w:r>
          <w:rPr>
            <w:rFonts w:hint="eastAsia"/>
          </w:rPr>
          <w:t xml:space="preserve"> </w:t>
        </w:r>
        <w:r>
          <w:t>via over-the-air signaling.</w:t>
        </w:r>
      </w:hyperlink>
    </w:p>
    <w:p w:rsidR="00AD3170" w:rsidRDefault="00D72774">
      <w:pPr>
        <w:pStyle w:val="TOC3"/>
        <w:tabs>
          <w:tab w:val="right" w:pos="9660"/>
        </w:tabs>
        <w:spacing w:before="120" w:after="120"/>
        <w:ind w:left="800"/>
      </w:pPr>
      <w:hyperlink w:anchor="_Toc10859" w:history="1">
        <w:r>
          <w:rPr>
            <w:rFonts w:ascii="Courier New" w:hAnsi="Courier New" w:cs="Courier New"/>
          </w:rPr>
          <w:t xml:space="preserve">o </w:t>
        </w:r>
        <w:r>
          <w:rPr>
            <w:rFonts w:hint="eastAsia"/>
          </w:rPr>
          <w:t>Model identification initiated by the UE, and NW assists the remaining steps (if any) of the model identification</w:t>
        </w:r>
      </w:hyperlink>
    </w:p>
    <w:p w:rsidR="00AD3170" w:rsidRDefault="00D72774">
      <w:pPr>
        <w:pStyle w:val="TOC3"/>
        <w:tabs>
          <w:tab w:val="right" w:pos="9660"/>
        </w:tabs>
        <w:spacing w:before="120" w:after="120"/>
        <w:ind w:left="800"/>
      </w:pPr>
      <w:hyperlink w:anchor="_Toc3557" w:history="1">
        <w:r>
          <w:rPr>
            <w:rFonts w:ascii="Courier New" w:hAnsi="Courier New" w:cs="Courier New"/>
          </w:rPr>
          <w:t xml:space="preserve">o </w:t>
        </w:r>
        <w:r>
          <w:rPr>
            <w:rFonts w:hint="eastAsia"/>
          </w:rPr>
          <w:t>UE should report the model and its corresponding model description information to network when initiating t</w:t>
        </w:r>
        <w:r>
          <w:rPr>
            <w:rFonts w:hint="eastAsia"/>
          </w:rPr>
          <w:t>he model identification</w:t>
        </w:r>
      </w:hyperlink>
    </w:p>
    <w:p w:rsidR="00AD3170" w:rsidRDefault="00D72774">
      <w:pPr>
        <w:pStyle w:val="TOC3"/>
        <w:tabs>
          <w:tab w:val="right" w:pos="9660"/>
        </w:tabs>
        <w:spacing w:before="120" w:after="120"/>
        <w:ind w:left="800"/>
      </w:pPr>
      <w:hyperlink w:anchor="_Toc7284" w:history="1">
        <w:r>
          <w:rPr>
            <w:rFonts w:ascii="Courier New" w:hAnsi="Courier New" w:cs="Courier New"/>
          </w:rPr>
          <w:t xml:space="preserve">o </w:t>
        </w:r>
        <w:r>
          <w:rPr>
            <w:rFonts w:hint="eastAsia"/>
          </w:rPr>
          <w:t xml:space="preserve">The model may be assigned with a </w:t>
        </w:r>
        <w:r>
          <w:t>‘</w:t>
        </w:r>
        <w:r>
          <w:rPr>
            <w:rFonts w:hint="eastAsia"/>
          </w:rPr>
          <w:t>global</w:t>
        </w:r>
        <w:r>
          <w:t>’</w:t>
        </w:r>
        <w:r>
          <w:rPr>
            <w:rFonts w:hint="eastAsia"/>
          </w:rPr>
          <w:t xml:space="preserve"> unique model ID by network during the model identification</w:t>
        </w:r>
      </w:hyperlink>
    </w:p>
    <w:p w:rsidR="00AD3170" w:rsidRDefault="00D72774">
      <w:pPr>
        <w:pStyle w:val="TOC2"/>
        <w:tabs>
          <w:tab w:val="right" w:pos="9660"/>
        </w:tabs>
        <w:spacing w:before="120" w:after="120"/>
        <w:ind w:left="400"/>
      </w:pPr>
      <w:hyperlink w:anchor="_Toc13764" w:history="1">
        <w:r>
          <w:rPr>
            <w:rFonts w:ascii="Arial" w:hAnsi="Arial" w:cs="Arial"/>
          </w:rPr>
          <w:t xml:space="preserve">• </w:t>
        </w:r>
        <w:r>
          <w:t xml:space="preserve">Type </w:t>
        </w:r>
        <w:r>
          <w:rPr>
            <w:rFonts w:hint="eastAsia"/>
          </w:rPr>
          <w:t>B2</w:t>
        </w:r>
        <w:r>
          <w:t>: Model is identified via over-the-air signaling.</w:t>
        </w:r>
      </w:hyperlink>
    </w:p>
    <w:p w:rsidR="00AD3170" w:rsidRDefault="00D72774">
      <w:pPr>
        <w:pStyle w:val="TOC3"/>
        <w:tabs>
          <w:tab w:val="right" w:pos="9660"/>
        </w:tabs>
        <w:spacing w:before="120" w:after="120"/>
        <w:ind w:left="800"/>
      </w:pPr>
      <w:hyperlink w:anchor="_Toc2827" w:history="1">
        <w:r>
          <w:rPr>
            <w:rFonts w:ascii="Courier New" w:hAnsi="Courier New" w:cs="Courier New"/>
          </w:rPr>
          <w:t xml:space="preserve">o </w:t>
        </w:r>
        <w:r>
          <w:rPr>
            <w:rFonts w:hint="eastAsia"/>
          </w:rPr>
          <w:t>Model identification initiated by the NW, and UE responds (if applicable) for the remaining steps (if any) of the model identification.</w:t>
        </w:r>
      </w:hyperlink>
    </w:p>
    <w:p w:rsidR="00AD3170" w:rsidRDefault="00D72774">
      <w:pPr>
        <w:pStyle w:val="TOC3"/>
        <w:tabs>
          <w:tab w:val="right" w:pos="9660"/>
        </w:tabs>
        <w:spacing w:before="120" w:after="120"/>
        <w:ind w:left="800"/>
      </w:pPr>
      <w:hyperlink w:anchor="_Toc5893" w:history="1">
        <w:r>
          <w:rPr>
            <w:rFonts w:ascii="Courier New" w:hAnsi="Courier New" w:cs="Courier New"/>
          </w:rPr>
          <w:t xml:space="preserve">o </w:t>
        </w:r>
        <w:r>
          <w:rPr>
            <w:rFonts w:hint="eastAsia"/>
          </w:rPr>
          <w:t xml:space="preserve">Network should transfer the model and the corresponding model description </w:t>
        </w:r>
        <w:r>
          <w:rPr>
            <w:rFonts w:hint="eastAsia"/>
          </w:rPr>
          <w:t>information (e.g., applicable conditions of the model) about the model to UE when initiating the model identification</w:t>
        </w:r>
      </w:hyperlink>
    </w:p>
    <w:p w:rsidR="00AD3170" w:rsidRDefault="00D72774">
      <w:pPr>
        <w:pStyle w:val="TOC3"/>
        <w:tabs>
          <w:tab w:val="right" w:pos="9660"/>
        </w:tabs>
        <w:spacing w:before="120" w:after="120"/>
        <w:ind w:left="800"/>
      </w:pPr>
      <w:hyperlink w:anchor="_Toc16725" w:history="1">
        <w:r>
          <w:rPr>
            <w:rFonts w:ascii="Courier New" w:hAnsi="Courier New" w:cs="Courier New"/>
          </w:rPr>
          <w:t xml:space="preserve">o </w:t>
        </w:r>
        <w:r>
          <w:rPr>
            <w:rFonts w:hint="eastAsia"/>
          </w:rPr>
          <w:t xml:space="preserve">The model may be assigned with a </w:t>
        </w:r>
        <w:r>
          <w:t>‘</w:t>
        </w:r>
        <w:r>
          <w:rPr>
            <w:rFonts w:hint="eastAsia"/>
          </w:rPr>
          <w:t>global</w:t>
        </w:r>
        <w:r>
          <w:t>’</w:t>
        </w:r>
        <w:r>
          <w:rPr>
            <w:rFonts w:hint="eastAsia"/>
          </w:rPr>
          <w:t xml:space="preserve"> unique model ID by network during the model identification</w:t>
        </w:r>
      </w:hyperlink>
    </w:p>
    <w:p w:rsidR="00AD3170" w:rsidRDefault="00D72774">
      <w:pPr>
        <w:pStyle w:val="TOC2"/>
        <w:tabs>
          <w:tab w:val="right" w:pos="9660"/>
        </w:tabs>
        <w:spacing w:before="120" w:after="120"/>
        <w:ind w:left="400"/>
      </w:pPr>
      <w:hyperlink w:anchor="_Toc17052" w:history="1">
        <w:r>
          <w:rPr>
            <w:rFonts w:ascii="Arial" w:hAnsi="Arial" w:cs="Arial"/>
          </w:rPr>
          <w:t xml:space="preserve">• </w:t>
        </w:r>
        <w:r>
          <w:rPr>
            <w:rFonts w:hint="eastAsia"/>
          </w:rPr>
          <w:t>Note: The support and applicability of each model identification Type is a separate discussion. This study does not imply that model identification is necessary.</w:t>
        </w:r>
      </w:hyperlink>
    </w:p>
    <w:p w:rsidR="00AD3170" w:rsidRDefault="00D72774">
      <w:pPr>
        <w:pStyle w:val="TOC2"/>
        <w:tabs>
          <w:tab w:val="right" w:pos="9660"/>
        </w:tabs>
        <w:spacing w:before="120" w:after="120"/>
        <w:ind w:left="400"/>
      </w:pPr>
      <w:hyperlink w:anchor="_Toc15700" w:history="1">
        <w:r>
          <w:rPr>
            <w:rFonts w:ascii="Arial" w:hAnsi="Arial" w:cs="Arial"/>
          </w:rPr>
          <w:t xml:space="preserve">• </w:t>
        </w:r>
        <w:r>
          <w:rPr>
            <w:rFonts w:hint="eastAsia"/>
          </w:rPr>
          <w:t>Note: The model ID assignment should be furt</w:t>
        </w:r>
        <w:r>
          <w:rPr>
            <w:rFonts w:hint="eastAsia"/>
          </w:rPr>
          <w:t>her studied by other working groups (e.g., how to register/de-register the model and how to conduct certification test on the model)</w:t>
        </w:r>
      </w:hyperlink>
    </w:p>
    <w:p w:rsidR="00AD3170" w:rsidRDefault="00D72774">
      <w:pPr>
        <w:pStyle w:val="TOC1"/>
        <w:tabs>
          <w:tab w:val="right" w:pos="9660"/>
        </w:tabs>
        <w:spacing w:before="120" w:after="120"/>
      </w:pPr>
      <w:hyperlink w:anchor="_Toc5106" w:history="1">
        <w:r>
          <w:rPr>
            <w:rFonts w:hint="eastAsia"/>
          </w:rPr>
          <w:t xml:space="preserve">Proposal 6: </w:t>
        </w:r>
        <w:r>
          <w:rPr>
            <w:rFonts w:hint="eastAsia"/>
          </w:rPr>
          <w:t>Further study how to reuse the current UE capability report to support the functional</w:t>
        </w:r>
        <w:r>
          <w:rPr>
            <w:rFonts w:hint="eastAsia"/>
          </w:rPr>
          <w:t>ity identification process, including the following options:</w:t>
        </w:r>
      </w:hyperlink>
    </w:p>
    <w:p w:rsidR="00AD3170" w:rsidRDefault="00D72774">
      <w:pPr>
        <w:pStyle w:val="TOC2"/>
        <w:tabs>
          <w:tab w:val="right" w:pos="9660"/>
        </w:tabs>
        <w:spacing w:before="120" w:after="120"/>
        <w:ind w:left="400"/>
      </w:pPr>
      <w:hyperlink w:anchor="_Toc13430" w:history="1">
        <w:r>
          <w:rPr>
            <w:rFonts w:ascii="Arial" w:hAnsi="Arial" w:cs="Arial"/>
          </w:rPr>
          <w:t xml:space="preserve">• </w:t>
        </w:r>
        <w:r>
          <w:rPr>
            <w:rFonts w:hint="eastAsia"/>
          </w:rPr>
          <w:t>Option 1: Functionality identification process totally reuses the UE capability report for non-AI/ML feature/FG defined in current specification.</w:t>
        </w:r>
      </w:hyperlink>
    </w:p>
    <w:p w:rsidR="00AD3170" w:rsidRDefault="00D72774">
      <w:pPr>
        <w:pStyle w:val="TOC2"/>
        <w:tabs>
          <w:tab w:val="right" w:pos="9660"/>
        </w:tabs>
        <w:spacing w:before="120" w:after="120"/>
        <w:ind w:left="400"/>
      </w:pPr>
      <w:hyperlink w:anchor="_Toc15300" w:history="1">
        <w:r>
          <w:rPr>
            <w:rFonts w:ascii="Arial" w:hAnsi="Arial" w:cs="Arial"/>
          </w:rPr>
          <w:t xml:space="preserve">• </w:t>
        </w:r>
        <w:r>
          <w:rPr>
            <w:rFonts w:hint="eastAsia"/>
          </w:rPr>
          <w:t>Option 2: UE can report multiple functionalities for the same AI/ML-enabled feature. Each of the functionality and its values of conditions are reported by UE capability.</w:t>
        </w:r>
      </w:hyperlink>
    </w:p>
    <w:p w:rsidR="00AD3170" w:rsidRDefault="00D72774">
      <w:pPr>
        <w:pStyle w:val="TOC2"/>
        <w:tabs>
          <w:tab w:val="right" w:pos="9660"/>
        </w:tabs>
        <w:spacing w:before="120" w:after="120"/>
        <w:ind w:left="400"/>
      </w:pPr>
      <w:hyperlink w:anchor="_Toc10621" w:history="1">
        <w:r>
          <w:rPr>
            <w:rFonts w:ascii="Arial" w:hAnsi="Arial" w:cs="Arial"/>
          </w:rPr>
          <w:t xml:space="preserve">• </w:t>
        </w:r>
        <w:r>
          <w:rPr>
            <w:rFonts w:hint="eastAsia"/>
          </w:rPr>
          <w:t xml:space="preserve">Option 3: UE indicates its supported candidate </w:t>
        </w:r>
        <w:r>
          <w:rPr>
            <w:rFonts w:hint="eastAsia"/>
          </w:rPr>
          <w:t>values for each condition/component of an AI/ML-enabled feature as the legacy UE capability report. After the UE capability report, the functionality can be further reported by UE or configured by NW via model transfer.</w:t>
        </w:r>
      </w:hyperlink>
    </w:p>
    <w:p w:rsidR="00AD3170" w:rsidRDefault="00D72774">
      <w:pPr>
        <w:pStyle w:val="TOC1"/>
        <w:tabs>
          <w:tab w:val="right" w:pos="9660"/>
        </w:tabs>
        <w:spacing w:before="120" w:after="120"/>
      </w:pPr>
      <w:hyperlink w:anchor="_Toc23258" w:history="1">
        <w:r>
          <w:rPr>
            <w:rFonts w:hint="eastAsia"/>
          </w:rPr>
          <w:t xml:space="preserve">Proposal </w:t>
        </w:r>
        <w:r>
          <w:rPr>
            <w:rFonts w:hint="eastAsia"/>
          </w:rPr>
          <w:t xml:space="preserve">7: </w:t>
        </w:r>
        <w:r>
          <w:t xml:space="preserve">Conditions about scenarios, sites, and datasets </w:t>
        </w:r>
        <w:r>
          <w:rPr>
            <w:rFonts w:hint="eastAsia"/>
          </w:rPr>
          <w:t>of a functionality can be</w:t>
        </w:r>
        <w:r>
          <w:t xml:space="preserve"> indicated by UE capability.</w:t>
        </w:r>
        <w:r>
          <w:rPr>
            <w:rFonts w:hint="eastAsia"/>
          </w:rPr>
          <w:t xml:space="preserve"> How to </w:t>
        </w:r>
        <w:r>
          <w:t>incorporate</w:t>
        </w:r>
        <w:r>
          <w:rPr>
            <w:rFonts w:hint="eastAsia"/>
          </w:rPr>
          <w:t xml:space="preserve"> the scenarios, sites, and datasets in</w:t>
        </w:r>
        <w:r>
          <w:t>to</w:t>
        </w:r>
        <w:r>
          <w:rPr>
            <w:rFonts w:hint="eastAsia"/>
          </w:rPr>
          <w:t xml:space="preserve"> the UE capability can be further studied by RAN2.</w:t>
        </w:r>
      </w:hyperlink>
    </w:p>
    <w:p w:rsidR="00AD3170" w:rsidRDefault="00D72774">
      <w:pPr>
        <w:pStyle w:val="TOC1"/>
        <w:tabs>
          <w:tab w:val="right" w:pos="9660"/>
        </w:tabs>
        <w:spacing w:before="120" w:after="120"/>
      </w:pPr>
      <w:hyperlink w:anchor="_Toc1752" w:history="1">
        <w:r>
          <w:rPr>
            <w:rFonts w:hint="eastAsia"/>
          </w:rPr>
          <w:t xml:space="preserve">Proposal 8: </w:t>
        </w:r>
        <w:r>
          <w:rPr>
            <w:rFonts w:hint="eastAsia"/>
          </w:rPr>
          <w:t>Supp</w:t>
        </w:r>
        <w:r>
          <w:rPr>
            <w:rFonts w:hint="eastAsia"/>
          </w:rPr>
          <w:t>ort of NW to assign a local identifier to</w:t>
        </w:r>
        <w:r>
          <w:t xml:space="preserve"> a functionality or a model</w:t>
        </w:r>
        <w:r>
          <w:rPr>
            <w:rFonts w:hint="eastAsia"/>
          </w:rPr>
          <w:t>. From network perspective, the local identifier is mapped to a function unit operated at UE that is not transparent to network no matter the function unit is associated with a functionali</w:t>
        </w:r>
        <w:r>
          <w:rPr>
            <w:rFonts w:hint="eastAsia"/>
          </w:rPr>
          <w:t>ty or a model.</w:t>
        </w:r>
      </w:hyperlink>
    </w:p>
    <w:p w:rsidR="00AD3170" w:rsidRDefault="00D72774">
      <w:pPr>
        <w:pStyle w:val="TOC1"/>
        <w:tabs>
          <w:tab w:val="right" w:pos="9660"/>
        </w:tabs>
        <w:spacing w:before="120" w:after="120"/>
      </w:pPr>
      <w:hyperlink w:anchor="_Toc29576" w:history="1">
        <w:r>
          <w:rPr>
            <w:rFonts w:hint="eastAsia"/>
          </w:rPr>
          <w:t xml:space="preserve">Proposal 9: </w:t>
        </w:r>
        <w:r>
          <w:rPr>
            <w:rFonts w:hint="eastAsia"/>
          </w:rPr>
          <w:t xml:space="preserve">Support of a unified signaling framework based on the local identifier assigned by NW for various LCM procedures, </w:t>
        </w:r>
        <w:r>
          <w:rPr>
            <w:rFonts w:eastAsia="微软雅黑" w:hint="eastAsia"/>
          </w:rPr>
          <w:t>e.g., model/functionality activation, deactivation, switching, fallback, and monitoring.</w:t>
        </w:r>
      </w:hyperlink>
    </w:p>
    <w:p w:rsidR="00AD3170" w:rsidRDefault="00D72774">
      <w:pPr>
        <w:pStyle w:val="TOC1"/>
        <w:tabs>
          <w:tab w:val="right" w:pos="9660"/>
        </w:tabs>
        <w:spacing w:before="120" w:after="120"/>
        <w:rPr>
          <w:highlight w:val="yellow"/>
        </w:rPr>
      </w:pPr>
      <w:hyperlink w:anchor="_Toc2222" w:history="1">
        <w:r>
          <w:rPr>
            <w:rFonts w:hint="eastAsia"/>
          </w:rPr>
          <w:t xml:space="preserve">Proposal 10: </w:t>
        </w:r>
        <w:r>
          <w:rPr>
            <w:rFonts w:hint="eastAsia"/>
          </w:rPr>
          <w:t>Conclude the different model transfer/delivery options in terms of benefits, challenges, and specification impacts based on the following tables:</w:t>
        </w:r>
      </w:hyperlink>
    </w:p>
    <w:p w:rsidR="00AD3170" w:rsidRDefault="00AD3170">
      <w:pPr>
        <w:pStyle w:val="ZTE-Proposal-20210505"/>
        <w:spacing w:before="72" w:after="72"/>
        <w:rPr>
          <w:lang w:val="en-US"/>
        </w:rPr>
      </w:pPr>
    </w:p>
    <w:tbl>
      <w:tblPr>
        <w:tblStyle w:val="af0"/>
        <w:tblW w:w="0" w:type="auto"/>
        <w:tblInd w:w="0" w:type="dxa"/>
        <w:tblCellMar>
          <w:left w:w="108" w:type="dxa"/>
          <w:right w:w="108" w:type="dxa"/>
        </w:tblCellMar>
        <w:tblLook w:val="04A0" w:firstRow="1" w:lastRow="0" w:firstColumn="1" w:lastColumn="0" w:noHBand="0" w:noVBand="1"/>
      </w:tblPr>
      <w:tblGrid>
        <w:gridCol w:w="2270"/>
        <w:gridCol w:w="1783"/>
        <w:gridCol w:w="2914"/>
        <w:gridCol w:w="2683"/>
      </w:tblGrid>
      <w:tr w:rsidR="00AD3170">
        <w:tc>
          <w:tcPr>
            <w:tcW w:w="2354" w:type="dxa"/>
          </w:tcPr>
          <w:p w:rsidR="00AD3170" w:rsidRDefault="00D72774">
            <w:pPr>
              <w:widowControl/>
              <w:spacing w:beforeLines="30" w:before="72" w:afterLines="30" w:after="72" w:line="288" w:lineRule="auto"/>
              <w:rPr>
                <w:rFonts w:eastAsia="宋体"/>
              </w:rPr>
            </w:pPr>
            <w:r>
              <w:rPr>
                <w:rFonts w:eastAsia="宋体"/>
              </w:rPr>
              <w:t>Network-side training</w:t>
            </w:r>
          </w:p>
        </w:tc>
        <w:tc>
          <w:tcPr>
            <w:tcW w:w="1596" w:type="dxa"/>
          </w:tcPr>
          <w:p w:rsidR="00AD3170" w:rsidRDefault="00D72774">
            <w:pPr>
              <w:widowControl/>
              <w:spacing w:beforeLines="30" w:before="72" w:afterLines="30" w:after="72" w:line="288" w:lineRule="auto"/>
              <w:rPr>
                <w:lang w:val="en-GB"/>
              </w:rPr>
            </w:pPr>
            <w:r>
              <w:rPr>
                <w:lang w:val="en-GB"/>
              </w:rPr>
              <w:t>Benefits</w:t>
            </w:r>
          </w:p>
        </w:tc>
        <w:tc>
          <w:tcPr>
            <w:tcW w:w="2988" w:type="dxa"/>
          </w:tcPr>
          <w:p w:rsidR="00AD3170" w:rsidRDefault="00D72774">
            <w:pPr>
              <w:widowControl/>
              <w:spacing w:beforeLines="30" w:before="72" w:afterLines="30" w:after="72" w:line="288" w:lineRule="auto"/>
              <w:rPr>
                <w:lang w:val="en-GB"/>
              </w:rPr>
            </w:pPr>
            <w:r>
              <w:rPr>
                <w:lang w:val="en-GB"/>
              </w:rPr>
              <w:t>Challenges / requirements</w:t>
            </w:r>
          </w:p>
        </w:tc>
        <w:tc>
          <w:tcPr>
            <w:tcW w:w="2777" w:type="dxa"/>
          </w:tcPr>
          <w:p w:rsidR="00AD3170" w:rsidRDefault="00D72774">
            <w:pPr>
              <w:widowControl/>
              <w:spacing w:beforeLines="30" w:before="72" w:afterLines="30" w:after="72" w:line="288" w:lineRule="auto"/>
              <w:rPr>
                <w:lang w:val="en-GB"/>
              </w:rPr>
            </w:pPr>
            <w:r>
              <w:rPr>
                <w:lang w:val="en-GB"/>
              </w:rPr>
              <w:t xml:space="preserve">Potential specification impact </w:t>
            </w:r>
          </w:p>
        </w:tc>
      </w:tr>
      <w:tr w:rsidR="00AD3170">
        <w:tc>
          <w:tcPr>
            <w:tcW w:w="2354" w:type="dxa"/>
          </w:tcPr>
          <w:p w:rsidR="00AD3170" w:rsidRDefault="00D72774">
            <w:pPr>
              <w:widowControl/>
              <w:spacing w:beforeLines="30" w:before="72" w:afterLines="30" w:after="72" w:line="288" w:lineRule="auto"/>
              <w:rPr>
                <w:lang w:val="en-GB"/>
              </w:rPr>
            </w:pPr>
            <w:r>
              <w:rPr>
                <w:lang w:val="en-GB"/>
              </w:rPr>
              <w:t>y</w:t>
            </w:r>
          </w:p>
        </w:tc>
        <w:tc>
          <w:tcPr>
            <w:tcW w:w="1596" w:type="dxa"/>
          </w:tcPr>
          <w:p w:rsidR="00AD3170" w:rsidRDefault="00D72774">
            <w:pPr>
              <w:widowControl/>
              <w:spacing w:beforeLines="30" w:before="72" w:afterLines="30" w:after="72" w:line="288" w:lineRule="auto"/>
              <w:rPr>
                <w:lang w:val="en-GB"/>
              </w:rPr>
            </w:pPr>
            <w:r>
              <w:rPr>
                <w:lang w:val="en-GB"/>
              </w:rPr>
              <w:t>-</w:t>
            </w:r>
          </w:p>
        </w:tc>
        <w:tc>
          <w:tcPr>
            <w:tcW w:w="2988" w:type="dxa"/>
          </w:tcPr>
          <w:p w:rsidR="00AD3170" w:rsidRDefault="00D72774">
            <w:pPr>
              <w:widowControl/>
              <w:spacing w:beforeLines="30" w:before="72" w:afterLines="30" w:after="72" w:line="288" w:lineRule="auto"/>
              <w:rPr>
                <w:lang w:val="en-GB"/>
              </w:rPr>
            </w:pPr>
            <w:r>
              <w:rPr>
                <w:lang w:val="en-GB"/>
              </w:rPr>
              <w:t>-</w:t>
            </w:r>
          </w:p>
        </w:tc>
        <w:tc>
          <w:tcPr>
            <w:tcW w:w="2777" w:type="dxa"/>
          </w:tcPr>
          <w:p w:rsidR="00AD3170" w:rsidRDefault="00D72774">
            <w:pPr>
              <w:widowControl/>
              <w:spacing w:beforeLines="30" w:before="72" w:afterLines="30" w:after="72" w:line="288" w:lineRule="auto"/>
              <w:rPr>
                <w:lang w:val="en-GB"/>
              </w:rPr>
            </w:pPr>
            <w:r>
              <w:rPr>
                <w:lang w:val="en-GB"/>
              </w:rPr>
              <w:t>-</w:t>
            </w:r>
          </w:p>
        </w:tc>
      </w:tr>
      <w:tr w:rsidR="00AD3170">
        <w:tc>
          <w:tcPr>
            <w:tcW w:w="2354" w:type="dxa"/>
            <w:vAlign w:val="center"/>
          </w:tcPr>
          <w:p w:rsidR="00AD3170" w:rsidRDefault="00D72774">
            <w:pPr>
              <w:pStyle w:val="ad"/>
              <w:widowControl/>
              <w:spacing w:beforeAutospacing="1" w:afterAutospacing="1"/>
              <w:rPr>
                <w:sz w:val="20"/>
              </w:rPr>
            </w:pPr>
            <w:r>
              <w:rPr>
                <w:sz w:val="20"/>
              </w:rPr>
              <w:t>Z2</w:t>
            </w:r>
          </w:p>
        </w:tc>
        <w:tc>
          <w:tcPr>
            <w:tcW w:w="1596" w:type="dxa"/>
            <w:vAlign w:val="center"/>
          </w:tcPr>
          <w:p w:rsidR="00AD3170" w:rsidRDefault="00D72774">
            <w:pPr>
              <w:pStyle w:val="ad"/>
              <w:widowControl/>
              <w:spacing w:beforeAutospacing="1" w:afterAutospacing="1"/>
              <w:rPr>
                <w:strike/>
                <w:sz w:val="20"/>
                <w:lang w:eastAsia="zh-CN"/>
              </w:rPr>
            </w:pPr>
            <w:r>
              <w:rPr>
                <w:sz w:val="20"/>
              </w:rPr>
              <w:t>B</w:t>
            </w:r>
            <w:r>
              <w:rPr>
                <w:rFonts w:hint="eastAsia"/>
                <w:sz w:val="20"/>
                <w:lang w:val="en-US" w:eastAsia="zh-CN"/>
              </w:rPr>
              <w:t>4</w:t>
            </w:r>
            <w:r>
              <w:rPr>
                <w:sz w:val="20"/>
              </w:rPr>
              <w:t>, B</w:t>
            </w:r>
            <w:r>
              <w:rPr>
                <w:rFonts w:hint="eastAsia"/>
                <w:sz w:val="20"/>
                <w:lang w:val="en-US" w:eastAsia="zh-CN"/>
              </w:rPr>
              <w:t>5</w:t>
            </w:r>
          </w:p>
        </w:tc>
        <w:tc>
          <w:tcPr>
            <w:tcW w:w="2988" w:type="dxa"/>
            <w:vAlign w:val="center"/>
          </w:tcPr>
          <w:p w:rsidR="00AD3170" w:rsidRDefault="00D72774">
            <w:pPr>
              <w:pStyle w:val="ad"/>
              <w:widowControl/>
              <w:spacing w:beforeAutospacing="1" w:afterAutospacing="1"/>
              <w:rPr>
                <w:sz w:val="20"/>
                <w:lang w:val="en-US" w:eastAsia="zh-CN"/>
              </w:rPr>
            </w:pPr>
            <w:r>
              <w:rPr>
                <w:sz w:val="20"/>
              </w:rPr>
              <w:t>C</w:t>
            </w:r>
            <w:r>
              <w:rPr>
                <w:rFonts w:hint="eastAsia"/>
                <w:sz w:val="20"/>
                <w:lang w:val="en-US" w:eastAsia="zh-CN"/>
              </w:rPr>
              <w:t>1</w:t>
            </w:r>
            <w:r>
              <w:rPr>
                <w:sz w:val="20"/>
              </w:rPr>
              <w:t>, C</w:t>
            </w:r>
            <w:r>
              <w:rPr>
                <w:rFonts w:hint="eastAsia"/>
                <w:sz w:val="20"/>
                <w:lang w:val="en-US" w:eastAsia="zh-CN"/>
              </w:rPr>
              <w:t>3</w:t>
            </w:r>
            <w:r>
              <w:rPr>
                <w:sz w:val="20"/>
              </w:rPr>
              <w:t>, C</w:t>
            </w:r>
            <w:r>
              <w:rPr>
                <w:rFonts w:hint="eastAsia"/>
                <w:sz w:val="20"/>
                <w:lang w:val="en-US" w:eastAsia="zh-CN"/>
              </w:rPr>
              <w:t>4</w:t>
            </w:r>
          </w:p>
        </w:tc>
        <w:tc>
          <w:tcPr>
            <w:tcW w:w="2777" w:type="dxa"/>
            <w:vAlign w:val="center"/>
          </w:tcPr>
          <w:p w:rsidR="00AD3170" w:rsidRDefault="00D72774">
            <w:pPr>
              <w:pStyle w:val="ad"/>
              <w:widowControl/>
              <w:spacing w:beforeAutospacing="1" w:afterAutospacing="1"/>
              <w:rPr>
                <w:sz w:val="20"/>
              </w:rPr>
            </w:pPr>
            <w:r>
              <w:rPr>
                <w:sz w:val="20"/>
              </w:rPr>
              <w:t>S0, [S1]</w:t>
            </w:r>
          </w:p>
        </w:tc>
      </w:tr>
      <w:tr w:rsidR="00AD3170">
        <w:tc>
          <w:tcPr>
            <w:tcW w:w="2354" w:type="dxa"/>
            <w:vAlign w:val="center"/>
          </w:tcPr>
          <w:p w:rsidR="00AD3170" w:rsidRDefault="00D72774">
            <w:pPr>
              <w:pStyle w:val="ad"/>
              <w:widowControl/>
              <w:spacing w:beforeAutospacing="1" w:afterAutospacing="1"/>
              <w:rPr>
                <w:sz w:val="20"/>
              </w:rPr>
            </w:pPr>
            <w:r>
              <w:rPr>
                <w:sz w:val="20"/>
              </w:rPr>
              <w:t>Z4</w:t>
            </w:r>
          </w:p>
        </w:tc>
        <w:tc>
          <w:tcPr>
            <w:tcW w:w="1596" w:type="dxa"/>
            <w:vAlign w:val="center"/>
          </w:tcPr>
          <w:p w:rsidR="00AD3170" w:rsidRDefault="00D72774">
            <w:pPr>
              <w:pStyle w:val="ad"/>
              <w:widowControl/>
              <w:spacing w:beforeAutospacing="1" w:afterAutospacing="1"/>
              <w:rPr>
                <w:sz w:val="20"/>
                <w:lang w:val="en-US" w:eastAsia="zh-CN"/>
              </w:rPr>
            </w:pPr>
            <w:r>
              <w:rPr>
                <w:sz w:val="20"/>
              </w:rPr>
              <w:t>B1, B</w:t>
            </w:r>
            <w:r>
              <w:rPr>
                <w:rFonts w:hint="eastAsia"/>
                <w:sz w:val="20"/>
                <w:lang w:val="en-US" w:eastAsia="zh-CN"/>
              </w:rPr>
              <w:t>3</w:t>
            </w:r>
            <w:r>
              <w:rPr>
                <w:sz w:val="20"/>
              </w:rPr>
              <w:t>, B</w:t>
            </w:r>
            <w:r>
              <w:rPr>
                <w:rFonts w:hint="eastAsia"/>
                <w:sz w:val="20"/>
                <w:lang w:val="en-US" w:eastAsia="zh-CN"/>
              </w:rPr>
              <w:t>4</w:t>
            </w:r>
            <w:r>
              <w:rPr>
                <w:sz w:val="20"/>
              </w:rPr>
              <w:t>, </w:t>
            </w:r>
            <w:r>
              <w:rPr>
                <w:rFonts w:hint="eastAsia"/>
                <w:sz w:val="20"/>
                <w:lang w:val="en-US" w:eastAsia="zh-CN"/>
              </w:rPr>
              <w:t>B5</w:t>
            </w:r>
          </w:p>
        </w:tc>
        <w:tc>
          <w:tcPr>
            <w:tcW w:w="2988" w:type="dxa"/>
            <w:vAlign w:val="center"/>
          </w:tcPr>
          <w:p w:rsidR="00AD3170" w:rsidRDefault="00D72774">
            <w:pPr>
              <w:pStyle w:val="ad"/>
              <w:widowControl/>
              <w:spacing w:beforeAutospacing="1" w:afterAutospacing="1"/>
              <w:rPr>
                <w:sz w:val="20"/>
                <w:lang w:eastAsia="zh-CN"/>
              </w:rPr>
            </w:pPr>
            <w:r>
              <w:rPr>
                <w:sz w:val="20"/>
              </w:rPr>
              <w:t>C</w:t>
            </w:r>
            <w:r>
              <w:rPr>
                <w:rFonts w:hint="eastAsia"/>
                <w:sz w:val="20"/>
                <w:lang w:val="en-US" w:eastAsia="zh-CN"/>
              </w:rPr>
              <w:t>1</w:t>
            </w:r>
            <w:r>
              <w:rPr>
                <w:sz w:val="20"/>
              </w:rPr>
              <w:t>, C</w:t>
            </w:r>
            <w:r>
              <w:rPr>
                <w:rFonts w:hint="eastAsia"/>
                <w:sz w:val="20"/>
                <w:lang w:val="en-US" w:eastAsia="zh-CN"/>
              </w:rPr>
              <w:t>2</w:t>
            </w:r>
            <w:r>
              <w:rPr>
                <w:sz w:val="20"/>
              </w:rPr>
              <w:t>, C</w:t>
            </w:r>
            <w:r>
              <w:rPr>
                <w:rFonts w:hint="eastAsia"/>
                <w:sz w:val="20"/>
                <w:lang w:val="en-US" w:eastAsia="zh-CN"/>
              </w:rPr>
              <w:t>3</w:t>
            </w:r>
          </w:p>
        </w:tc>
        <w:tc>
          <w:tcPr>
            <w:tcW w:w="2777" w:type="dxa"/>
            <w:vAlign w:val="center"/>
          </w:tcPr>
          <w:p w:rsidR="00AD3170" w:rsidRDefault="00D72774">
            <w:pPr>
              <w:pStyle w:val="ad"/>
              <w:widowControl/>
              <w:spacing w:beforeAutospacing="1" w:afterAutospacing="1"/>
              <w:rPr>
                <w:sz w:val="20"/>
              </w:rPr>
            </w:pPr>
            <w:r>
              <w:rPr>
                <w:sz w:val="20"/>
              </w:rPr>
              <w:t>S0, S1</w:t>
            </w:r>
          </w:p>
        </w:tc>
      </w:tr>
      <w:tr w:rsidR="00AD3170">
        <w:tc>
          <w:tcPr>
            <w:tcW w:w="2354" w:type="dxa"/>
            <w:vAlign w:val="center"/>
          </w:tcPr>
          <w:p w:rsidR="00AD3170" w:rsidRDefault="00D72774">
            <w:pPr>
              <w:pStyle w:val="ad"/>
              <w:widowControl/>
              <w:spacing w:beforeAutospacing="1" w:afterAutospacing="1"/>
              <w:rPr>
                <w:sz w:val="20"/>
              </w:rPr>
            </w:pPr>
            <w:r>
              <w:rPr>
                <w:sz w:val="20"/>
              </w:rPr>
              <w:t>Z5</w:t>
            </w:r>
          </w:p>
        </w:tc>
        <w:tc>
          <w:tcPr>
            <w:tcW w:w="1596" w:type="dxa"/>
            <w:vAlign w:val="center"/>
          </w:tcPr>
          <w:p w:rsidR="00AD3170" w:rsidRDefault="00D72774">
            <w:pPr>
              <w:pStyle w:val="ad"/>
              <w:widowControl/>
              <w:spacing w:beforeAutospacing="1" w:afterAutospacing="1"/>
              <w:rPr>
                <w:sz w:val="20"/>
                <w:lang w:val="en-US" w:eastAsia="zh-CN"/>
              </w:rPr>
            </w:pPr>
            <w:r>
              <w:rPr>
                <w:sz w:val="20"/>
              </w:rPr>
              <w:t>B1, B</w:t>
            </w:r>
            <w:r>
              <w:rPr>
                <w:rFonts w:hint="eastAsia"/>
                <w:sz w:val="20"/>
                <w:lang w:val="en-US" w:eastAsia="zh-CN"/>
              </w:rPr>
              <w:t>2</w:t>
            </w:r>
            <w:r>
              <w:rPr>
                <w:sz w:val="20"/>
              </w:rPr>
              <w:t>, B</w:t>
            </w:r>
            <w:r>
              <w:rPr>
                <w:rFonts w:hint="eastAsia"/>
                <w:sz w:val="20"/>
                <w:lang w:val="en-US" w:eastAsia="zh-CN"/>
              </w:rPr>
              <w:t>3</w:t>
            </w:r>
            <w:r>
              <w:rPr>
                <w:sz w:val="20"/>
              </w:rPr>
              <w:t>, B</w:t>
            </w:r>
            <w:r>
              <w:rPr>
                <w:rFonts w:hint="eastAsia"/>
                <w:sz w:val="20"/>
                <w:lang w:val="en-US" w:eastAsia="zh-CN"/>
              </w:rPr>
              <w:t>4</w:t>
            </w:r>
            <w:r>
              <w:rPr>
                <w:sz w:val="20"/>
              </w:rPr>
              <w:t>, B</w:t>
            </w:r>
            <w:r>
              <w:rPr>
                <w:rFonts w:hint="eastAsia"/>
                <w:sz w:val="20"/>
                <w:lang w:val="en-US" w:eastAsia="zh-CN"/>
              </w:rPr>
              <w:t>5</w:t>
            </w:r>
          </w:p>
        </w:tc>
        <w:tc>
          <w:tcPr>
            <w:tcW w:w="2988" w:type="dxa"/>
            <w:vAlign w:val="center"/>
          </w:tcPr>
          <w:p w:rsidR="00AD3170" w:rsidRDefault="00D72774">
            <w:pPr>
              <w:pStyle w:val="ad"/>
              <w:widowControl/>
              <w:spacing w:beforeAutospacing="1" w:afterAutospacing="1"/>
              <w:rPr>
                <w:sz w:val="20"/>
                <w:lang w:eastAsia="zh-CN"/>
              </w:rPr>
            </w:pPr>
            <w:r>
              <w:rPr>
                <w:sz w:val="20"/>
              </w:rPr>
              <w:t>C</w:t>
            </w:r>
            <w:r>
              <w:rPr>
                <w:rFonts w:hint="eastAsia"/>
                <w:sz w:val="20"/>
                <w:lang w:val="en-US" w:eastAsia="zh-CN"/>
              </w:rPr>
              <w:t>1</w:t>
            </w:r>
            <w:r>
              <w:rPr>
                <w:sz w:val="20"/>
              </w:rPr>
              <w:t>, C</w:t>
            </w:r>
            <w:r>
              <w:rPr>
                <w:rFonts w:hint="eastAsia"/>
                <w:sz w:val="20"/>
                <w:lang w:val="en-US" w:eastAsia="zh-CN"/>
              </w:rPr>
              <w:t>2</w:t>
            </w:r>
            <w:r>
              <w:rPr>
                <w:sz w:val="20"/>
              </w:rPr>
              <w:t>, C</w:t>
            </w:r>
            <w:r>
              <w:rPr>
                <w:rFonts w:hint="eastAsia"/>
                <w:sz w:val="20"/>
                <w:lang w:val="en-US" w:eastAsia="zh-CN"/>
              </w:rPr>
              <w:t>3</w:t>
            </w:r>
            <w:r>
              <w:rPr>
                <w:sz w:val="20"/>
              </w:rPr>
              <w:t>, C</w:t>
            </w:r>
            <w:r>
              <w:rPr>
                <w:rFonts w:hint="eastAsia"/>
                <w:sz w:val="20"/>
                <w:lang w:val="en-US" w:eastAsia="zh-CN"/>
              </w:rPr>
              <w:t>5</w:t>
            </w:r>
            <w:r>
              <w:rPr>
                <w:sz w:val="20"/>
              </w:rPr>
              <w:t>, C</w:t>
            </w:r>
            <w:r>
              <w:rPr>
                <w:rFonts w:hint="eastAsia"/>
                <w:sz w:val="20"/>
                <w:lang w:val="en-US" w:eastAsia="zh-CN"/>
              </w:rPr>
              <w:t>6</w:t>
            </w:r>
          </w:p>
        </w:tc>
        <w:tc>
          <w:tcPr>
            <w:tcW w:w="2777" w:type="dxa"/>
            <w:vAlign w:val="center"/>
          </w:tcPr>
          <w:p w:rsidR="00AD3170" w:rsidRDefault="00D72774">
            <w:pPr>
              <w:pStyle w:val="ad"/>
              <w:widowControl/>
              <w:spacing w:beforeAutospacing="1" w:afterAutospacing="1"/>
              <w:rPr>
                <w:sz w:val="20"/>
              </w:rPr>
            </w:pPr>
            <w:r>
              <w:rPr>
                <w:sz w:val="20"/>
              </w:rPr>
              <w:t>S0, S1, S2</w:t>
            </w:r>
          </w:p>
        </w:tc>
      </w:tr>
    </w:tbl>
    <w:p w:rsidR="00AD3170" w:rsidRDefault="00AD3170">
      <w:pPr>
        <w:snapToGrid w:val="0"/>
        <w:spacing w:beforeLines="30" w:before="72" w:afterLines="30" w:after="72" w:line="288" w:lineRule="auto"/>
        <w:rPr>
          <w:rFonts w:eastAsia="宋体"/>
          <w:b/>
          <w:kern w:val="0"/>
        </w:rPr>
      </w:pPr>
    </w:p>
    <w:tbl>
      <w:tblPr>
        <w:tblStyle w:val="af0"/>
        <w:tblW w:w="9897" w:type="dxa"/>
        <w:tblInd w:w="0" w:type="dxa"/>
        <w:tblCellMar>
          <w:left w:w="108" w:type="dxa"/>
          <w:right w:w="108" w:type="dxa"/>
        </w:tblCellMar>
        <w:tblLook w:val="04A0" w:firstRow="1" w:lastRow="0" w:firstColumn="1" w:lastColumn="0" w:noHBand="0" w:noVBand="1"/>
      </w:tblPr>
      <w:tblGrid>
        <w:gridCol w:w="2398"/>
        <w:gridCol w:w="1626"/>
        <w:gridCol w:w="3044"/>
        <w:gridCol w:w="2829"/>
      </w:tblGrid>
      <w:tr w:rsidR="00AD3170">
        <w:trPr>
          <w:trHeight w:val="697"/>
        </w:trPr>
        <w:tc>
          <w:tcPr>
            <w:tcW w:w="2398" w:type="dxa"/>
          </w:tcPr>
          <w:p w:rsidR="00AD3170" w:rsidRDefault="00D72774">
            <w:pPr>
              <w:widowControl/>
              <w:spacing w:beforeLines="30" w:before="72" w:afterLines="30" w:after="72" w:line="288" w:lineRule="auto"/>
              <w:rPr>
                <w:rFonts w:eastAsia="宋体"/>
              </w:rPr>
            </w:pPr>
            <w:r>
              <w:t>UE-side / neutral site</w:t>
            </w:r>
            <w:r>
              <w:rPr>
                <w:rFonts w:eastAsia="宋体" w:hint="eastAsia"/>
              </w:rPr>
              <w:t xml:space="preserve"> training</w:t>
            </w:r>
          </w:p>
        </w:tc>
        <w:tc>
          <w:tcPr>
            <w:tcW w:w="1626" w:type="dxa"/>
          </w:tcPr>
          <w:p w:rsidR="00AD3170" w:rsidRDefault="00D72774">
            <w:pPr>
              <w:widowControl/>
              <w:spacing w:beforeLines="30" w:before="72" w:afterLines="30" w:after="72" w:line="288" w:lineRule="auto"/>
              <w:rPr>
                <w:lang w:val="en-GB"/>
              </w:rPr>
            </w:pPr>
            <w:r>
              <w:rPr>
                <w:lang w:val="en-GB"/>
              </w:rPr>
              <w:t>Benefits</w:t>
            </w:r>
          </w:p>
        </w:tc>
        <w:tc>
          <w:tcPr>
            <w:tcW w:w="3044" w:type="dxa"/>
          </w:tcPr>
          <w:p w:rsidR="00AD3170" w:rsidRDefault="00D72774">
            <w:pPr>
              <w:widowControl/>
              <w:spacing w:beforeLines="30" w:before="72" w:afterLines="30" w:after="72" w:line="288" w:lineRule="auto"/>
              <w:rPr>
                <w:lang w:val="en-GB"/>
              </w:rPr>
            </w:pPr>
            <w:r>
              <w:rPr>
                <w:lang w:val="en-GB"/>
              </w:rPr>
              <w:t>Challenges / requirements</w:t>
            </w:r>
          </w:p>
        </w:tc>
        <w:tc>
          <w:tcPr>
            <w:tcW w:w="2829" w:type="dxa"/>
          </w:tcPr>
          <w:p w:rsidR="00AD3170" w:rsidRDefault="00D72774">
            <w:pPr>
              <w:widowControl/>
              <w:spacing w:beforeLines="30" w:before="72" w:afterLines="30" w:after="72" w:line="288" w:lineRule="auto"/>
              <w:rPr>
                <w:lang w:val="en-GB"/>
              </w:rPr>
            </w:pPr>
            <w:r>
              <w:rPr>
                <w:lang w:val="en-GB"/>
              </w:rPr>
              <w:t xml:space="preserve">Potential specification impact </w:t>
            </w:r>
          </w:p>
        </w:tc>
      </w:tr>
      <w:tr w:rsidR="00AD3170">
        <w:trPr>
          <w:trHeight w:val="237"/>
        </w:trPr>
        <w:tc>
          <w:tcPr>
            <w:tcW w:w="2398" w:type="dxa"/>
            <w:vAlign w:val="center"/>
          </w:tcPr>
          <w:p w:rsidR="00AD3170" w:rsidRDefault="00D72774">
            <w:pPr>
              <w:pStyle w:val="ad"/>
              <w:widowControl/>
              <w:spacing w:beforeAutospacing="1" w:afterAutospacing="1"/>
              <w:rPr>
                <w:sz w:val="20"/>
              </w:rPr>
            </w:pPr>
            <w:r>
              <w:rPr>
                <w:sz w:val="20"/>
              </w:rPr>
              <w:t>y</w:t>
            </w:r>
          </w:p>
        </w:tc>
        <w:tc>
          <w:tcPr>
            <w:tcW w:w="1626" w:type="dxa"/>
            <w:vAlign w:val="center"/>
          </w:tcPr>
          <w:p w:rsidR="00AD3170" w:rsidRDefault="00D72774">
            <w:pPr>
              <w:pStyle w:val="ad"/>
              <w:widowControl/>
              <w:spacing w:beforeAutospacing="1" w:afterAutospacing="1"/>
              <w:rPr>
                <w:sz w:val="20"/>
              </w:rPr>
            </w:pPr>
            <w:r>
              <w:rPr>
                <w:sz w:val="20"/>
              </w:rPr>
              <w:t>-</w:t>
            </w:r>
          </w:p>
        </w:tc>
        <w:tc>
          <w:tcPr>
            <w:tcW w:w="3044" w:type="dxa"/>
            <w:vAlign w:val="center"/>
          </w:tcPr>
          <w:p w:rsidR="00AD3170" w:rsidRDefault="00D72774">
            <w:pPr>
              <w:pStyle w:val="ad"/>
              <w:widowControl/>
              <w:spacing w:beforeAutospacing="1" w:afterAutospacing="1"/>
              <w:rPr>
                <w:sz w:val="20"/>
              </w:rPr>
            </w:pPr>
            <w:r>
              <w:rPr>
                <w:sz w:val="20"/>
              </w:rPr>
              <w:t>-</w:t>
            </w:r>
          </w:p>
        </w:tc>
        <w:tc>
          <w:tcPr>
            <w:tcW w:w="2829" w:type="dxa"/>
            <w:vAlign w:val="center"/>
          </w:tcPr>
          <w:p w:rsidR="00AD3170" w:rsidRDefault="00D72774">
            <w:pPr>
              <w:pStyle w:val="ad"/>
              <w:widowControl/>
              <w:spacing w:beforeAutospacing="1" w:afterAutospacing="1"/>
              <w:rPr>
                <w:sz w:val="20"/>
              </w:rPr>
            </w:pPr>
            <w:r>
              <w:rPr>
                <w:sz w:val="20"/>
              </w:rPr>
              <w:t>-</w:t>
            </w:r>
          </w:p>
        </w:tc>
      </w:tr>
      <w:tr w:rsidR="00AD3170">
        <w:trPr>
          <w:trHeight w:val="237"/>
        </w:trPr>
        <w:tc>
          <w:tcPr>
            <w:tcW w:w="2398" w:type="dxa"/>
            <w:vAlign w:val="center"/>
          </w:tcPr>
          <w:p w:rsidR="00AD3170" w:rsidRDefault="00D72774">
            <w:pPr>
              <w:pStyle w:val="ad"/>
              <w:widowControl/>
              <w:spacing w:beforeAutospacing="1" w:afterAutospacing="1"/>
              <w:rPr>
                <w:sz w:val="20"/>
              </w:rPr>
            </w:pPr>
            <w:r>
              <w:rPr>
                <w:sz w:val="20"/>
              </w:rPr>
              <w:t>Z1</w:t>
            </w:r>
          </w:p>
        </w:tc>
        <w:tc>
          <w:tcPr>
            <w:tcW w:w="1626" w:type="dxa"/>
            <w:vAlign w:val="center"/>
          </w:tcPr>
          <w:p w:rsidR="00AD3170" w:rsidRDefault="00D72774">
            <w:pPr>
              <w:pStyle w:val="ad"/>
              <w:widowControl/>
              <w:spacing w:beforeAutospacing="1" w:afterAutospacing="1"/>
              <w:rPr>
                <w:strike/>
                <w:sz w:val="20"/>
                <w:lang w:val="en-US" w:eastAsia="zh-CN"/>
              </w:rPr>
            </w:pPr>
            <w:r>
              <w:rPr>
                <w:sz w:val="20"/>
              </w:rPr>
              <w:t>B</w:t>
            </w:r>
            <w:r>
              <w:rPr>
                <w:rFonts w:hint="eastAsia"/>
                <w:sz w:val="20"/>
                <w:lang w:val="en-US" w:eastAsia="zh-CN"/>
              </w:rPr>
              <w:t>5</w:t>
            </w:r>
          </w:p>
        </w:tc>
        <w:tc>
          <w:tcPr>
            <w:tcW w:w="3044" w:type="dxa"/>
            <w:vAlign w:val="center"/>
          </w:tcPr>
          <w:p w:rsidR="00AD3170" w:rsidRDefault="00D72774">
            <w:pPr>
              <w:pStyle w:val="ad"/>
              <w:widowControl/>
              <w:spacing w:beforeAutospacing="1" w:afterAutospacing="1"/>
              <w:rPr>
                <w:sz w:val="20"/>
                <w:lang w:val="en-US" w:eastAsia="zh-CN"/>
              </w:rPr>
            </w:pPr>
            <w:r>
              <w:rPr>
                <w:sz w:val="20"/>
              </w:rPr>
              <w:t>C</w:t>
            </w:r>
            <w:r>
              <w:rPr>
                <w:rFonts w:hint="eastAsia"/>
                <w:sz w:val="20"/>
                <w:lang w:val="en-US" w:eastAsia="zh-CN"/>
              </w:rPr>
              <w:t>4</w:t>
            </w:r>
          </w:p>
        </w:tc>
        <w:tc>
          <w:tcPr>
            <w:tcW w:w="2829" w:type="dxa"/>
            <w:vAlign w:val="center"/>
          </w:tcPr>
          <w:p w:rsidR="00AD3170" w:rsidRDefault="00D72774">
            <w:pPr>
              <w:pStyle w:val="ad"/>
              <w:widowControl/>
              <w:spacing w:beforeAutospacing="1" w:afterAutospacing="1"/>
              <w:rPr>
                <w:sz w:val="20"/>
              </w:rPr>
            </w:pPr>
            <w:r>
              <w:rPr>
                <w:sz w:val="20"/>
              </w:rPr>
              <w:t>S0</w:t>
            </w:r>
          </w:p>
        </w:tc>
      </w:tr>
      <w:tr w:rsidR="00AD3170">
        <w:trPr>
          <w:trHeight w:val="247"/>
        </w:trPr>
        <w:tc>
          <w:tcPr>
            <w:tcW w:w="2398" w:type="dxa"/>
            <w:vAlign w:val="center"/>
          </w:tcPr>
          <w:p w:rsidR="00AD3170" w:rsidRDefault="00D72774">
            <w:pPr>
              <w:pStyle w:val="ad"/>
              <w:widowControl/>
              <w:spacing w:beforeAutospacing="1" w:afterAutospacing="1"/>
              <w:rPr>
                <w:sz w:val="20"/>
              </w:rPr>
            </w:pPr>
            <w:r>
              <w:rPr>
                <w:sz w:val="20"/>
              </w:rPr>
              <w:t>Z3</w:t>
            </w:r>
          </w:p>
        </w:tc>
        <w:tc>
          <w:tcPr>
            <w:tcW w:w="1626" w:type="dxa"/>
            <w:vAlign w:val="center"/>
          </w:tcPr>
          <w:p w:rsidR="00AD3170" w:rsidRDefault="00D72774">
            <w:pPr>
              <w:pStyle w:val="ad"/>
              <w:widowControl/>
              <w:spacing w:beforeAutospacing="1" w:afterAutospacing="1"/>
              <w:rPr>
                <w:sz w:val="20"/>
                <w:lang w:val="en-US" w:eastAsia="zh-CN"/>
              </w:rPr>
            </w:pPr>
            <w:r>
              <w:rPr>
                <w:sz w:val="20"/>
              </w:rPr>
              <w:t>B</w:t>
            </w:r>
            <w:r>
              <w:rPr>
                <w:rFonts w:hint="eastAsia"/>
                <w:sz w:val="20"/>
                <w:lang w:val="en-US" w:eastAsia="zh-CN"/>
              </w:rPr>
              <w:t>5</w:t>
            </w:r>
          </w:p>
        </w:tc>
        <w:tc>
          <w:tcPr>
            <w:tcW w:w="3044" w:type="dxa"/>
            <w:vAlign w:val="center"/>
          </w:tcPr>
          <w:p w:rsidR="00AD3170" w:rsidRDefault="00D72774">
            <w:pPr>
              <w:pStyle w:val="ad"/>
              <w:widowControl/>
              <w:spacing w:beforeAutospacing="1" w:afterAutospacing="1"/>
              <w:rPr>
                <w:sz w:val="20"/>
                <w:lang w:val="en-US" w:eastAsia="zh-CN"/>
              </w:rPr>
            </w:pPr>
            <w:r>
              <w:rPr>
                <w:sz w:val="20"/>
              </w:rPr>
              <w:t>C</w:t>
            </w:r>
            <w:r>
              <w:rPr>
                <w:rFonts w:hint="eastAsia"/>
                <w:sz w:val="20"/>
                <w:lang w:val="en-US" w:eastAsia="zh-CN"/>
              </w:rPr>
              <w:t>1</w:t>
            </w:r>
            <w:r>
              <w:rPr>
                <w:sz w:val="20"/>
              </w:rPr>
              <w:t>, C</w:t>
            </w:r>
            <w:r>
              <w:rPr>
                <w:rFonts w:hint="eastAsia"/>
                <w:sz w:val="20"/>
                <w:lang w:val="en-US" w:eastAsia="zh-CN"/>
              </w:rPr>
              <w:t>2</w:t>
            </w:r>
            <w:r>
              <w:rPr>
                <w:sz w:val="20"/>
              </w:rPr>
              <w:t>, C</w:t>
            </w:r>
            <w:r>
              <w:rPr>
                <w:rFonts w:hint="eastAsia"/>
                <w:sz w:val="20"/>
                <w:lang w:val="en-US" w:eastAsia="zh-CN"/>
              </w:rPr>
              <w:t>3</w:t>
            </w:r>
            <w:r>
              <w:rPr>
                <w:sz w:val="20"/>
              </w:rPr>
              <w:t>, C</w:t>
            </w:r>
            <w:r>
              <w:rPr>
                <w:rFonts w:hint="eastAsia"/>
                <w:sz w:val="20"/>
                <w:lang w:val="en-US" w:eastAsia="zh-CN"/>
              </w:rPr>
              <w:t>4</w:t>
            </w:r>
          </w:p>
        </w:tc>
        <w:tc>
          <w:tcPr>
            <w:tcW w:w="2829" w:type="dxa"/>
            <w:vAlign w:val="center"/>
          </w:tcPr>
          <w:p w:rsidR="00AD3170" w:rsidRDefault="00D72774">
            <w:pPr>
              <w:pStyle w:val="ad"/>
              <w:widowControl/>
              <w:spacing w:beforeAutospacing="1" w:afterAutospacing="1"/>
              <w:rPr>
                <w:sz w:val="20"/>
              </w:rPr>
            </w:pPr>
            <w:r>
              <w:rPr>
                <w:sz w:val="20"/>
              </w:rPr>
              <w:t>S0, S1</w:t>
            </w:r>
          </w:p>
        </w:tc>
      </w:tr>
    </w:tbl>
    <w:p w:rsidR="00AD3170" w:rsidRDefault="00D72774">
      <w:pPr>
        <w:pStyle w:val="TOC2"/>
        <w:tabs>
          <w:tab w:val="right" w:pos="9660"/>
        </w:tabs>
        <w:spacing w:before="120" w:after="120"/>
        <w:ind w:left="400"/>
      </w:pPr>
      <w:hyperlink w:anchor="_Toc28689" w:history="1">
        <w:r>
          <w:rPr>
            <w:rFonts w:ascii="Arial" w:hAnsi="Arial" w:cs="Arial"/>
            <w:lang w:val="en-GB"/>
          </w:rPr>
          <w:t xml:space="preserve">• </w:t>
        </w:r>
        <w:r>
          <w:rPr>
            <w:lang w:val="en-GB"/>
          </w:rPr>
          <w:t>Benefits:</w:t>
        </w:r>
      </w:hyperlink>
    </w:p>
    <w:p w:rsidR="00AD3170" w:rsidRDefault="00D72774">
      <w:pPr>
        <w:pStyle w:val="TOC3"/>
        <w:tabs>
          <w:tab w:val="right" w:pos="9660"/>
        </w:tabs>
        <w:spacing w:before="120" w:after="120"/>
        <w:ind w:left="800"/>
      </w:pPr>
      <w:hyperlink w:anchor="_Toc23572" w:history="1">
        <w:r>
          <w:rPr>
            <w:rFonts w:ascii="Arial" w:hAnsi="Arial" w:cs="Arial"/>
          </w:rPr>
          <w:t xml:space="preserve">◦ </w:t>
        </w:r>
        <w:r>
          <w:rPr>
            <w:lang w:val="en-GB"/>
          </w:rPr>
          <w:t xml:space="preserve">B1: </w:t>
        </w:r>
        <w:r>
          <w:t>Shorter model parameter update timescale without requiring offline compiling</w:t>
        </w:r>
      </w:hyperlink>
    </w:p>
    <w:p w:rsidR="00AD3170" w:rsidRDefault="00D72774">
      <w:pPr>
        <w:pStyle w:val="TOC3"/>
        <w:tabs>
          <w:tab w:val="right" w:pos="9660"/>
        </w:tabs>
        <w:spacing w:before="120" w:after="120"/>
        <w:ind w:left="800"/>
      </w:pPr>
      <w:hyperlink w:anchor="_Toc11634" w:history="1">
        <w:r>
          <w:rPr>
            <w:rFonts w:ascii="Arial" w:hAnsi="Arial" w:cs="Arial"/>
          </w:rPr>
          <w:t xml:space="preserve">◦ </w:t>
        </w:r>
        <w:r>
          <w:t>B</w:t>
        </w:r>
        <w:r>
          <w:rPr>
            <w:rFonts w:hint="eastAsia"/>
          </w:rPr>
          <w:t>2</w:t>
        </w:r>
        <w:r>
          <w:t>: Flexibility for model structure update without</w:t>
        </w:r>
        <w:r>
          <w:rPr>
            <w:rFonts w:hint="eastAsia"/>
          </w:rPr>
          <w:t>/with less</w:t>
        </w:r>
        <w:r>
          <w:t xml:space="preserve"> offline co-engineering</w:t>
        </w:r>
      </w:hyperlink>
    </w:p>
    <w:p w:rsidR="00AD3170" w:rsidRDefault="00D72774">
      <w:pPr>
        <w:pStyle w:val="TOC3"/>
        <w:tabs>
          <w:tab w:val="right" w:pos="9660"/>
        </w:tabs>
        <w:spacing w:before="120" w:after="120"/>
        <w:ind w:left="800"/>
      </w:pPr>
      <w:hyperlink w:anchor="_Toc13585" w:history="1">
        <w:r>
          <w:rPr>
            <w:rFonts w:ascii="Arial" w:hAnsi="Arial" w:cs="Arial"/>
          </w:rPr>
          <w:t xml:space="preserve">◦ </w:t>
        </w:r>
        <w:r>
          <w:t>B</w:t>
        </w:r>
        <w:r>
          <w:rPr>
            <w:rFonts w:hint="eastAsia"/>
          </w:rPr>
          <w:t>3</w:t>
        </w:r>
        <w:r>
          <w:t>: Flexibility for model parameter update without</w:t>
        </w:r>
        <w:r>
          <w:rPr>
            <w:rFonts w:hint="eastAsia"/>
          </w:rPr>
          <w:t>/with less</w:t>
        </w:r>
        <w:r>
          <w:t xml:space="preserve"> offline co-engineering</w:t>
        </w:r>
      </w:hyperlink>
    </w:p>
    <w:p w:rsidR="00AD3170" w:rsidRDefault="00D72774">
      <w:pPr>
        <w:pStyle w:val="TOC3"/>
        <w:tabs>
          <w:tab w:val="right" w:pos="9660"/>
        </w:tabs>
        <w:spacing w:before="120" w:after="120"/>
        <w:ind w:left="800"/>
      </w:pPr>
      <w:hyperlink w:anchor="_Toc27978" w:history="1">
        <w:r>
          <w:rPr>
            <w:rFonts w:ascii="Arial" w:hAnsi="Arial" w:cs="Arial"/>
          </w:rPr>
          <w:t xml:space="preserve">◦ </w:t>
        </w:r>
        <w:r>
          <w:rPr>
            <w:rFonts w:hint="eastAsia"/>
          </w:rPr>
          <w:t xml:space="preserve">B4: </w:t>
        </w:r>
        <w:r>
          <w:t>Less difficulty for offline training dataset exchange/exposure from network side to outside 3GPP network.</w:t>
        </w:r>
      </w:hyperlink>
    </w:p>
    <w:p w:rsidR="00AD3170" w:rsidRDefault="00D72774">
      <w:pPr>
        <w:pStyle w:val="TOC3"/>
        <w:tabs>
          <w:tab w:val="right" w:pos="9660"/>
        </w:tabs>
        <w:spacing w:before="120" w:after="120"/>
        <w:ind w:left="800"/>
      </w:pPr>
      <w:hyperlink w:anchor="_Toc25965" w:history="1">
        <w:r>
          <w:rPr>
            <w:rFonts w:ascii="Arial" w:hAnsi="Arial" w:cs="Arial"/>
          </w:rPr>
          <w:t xml:space="preserve">◦ </w:t>
        </w:r>
        <w:r>
          <w:t>B</w:t>
        </w:r>
        <w:r>
          <w:rPr>
            <w:rFonts w:hint="eastAsia"/>
          </w:rPr>
          <w:t>5</w:t>
        </w:r>
        <w:r>
          <w:t>: Smaller end to end model delivery latency from model storage to UE and less requirement on user consent for deliverin</w:t>
        </w:r>
        <w:r>
          <w:t>g model in non-3GPP way or less requirement on device storage for storing models in device.</w:t>
        </w:r>
      </w:hyperlink>
    </w:p>
    <w:p w:rsidR="00AD3170" w:rsidRDefault="00D72774">
      <w:pPr>
        <w:pStyle w:val="TOC2"/>
        <w:tabs>
          <w:tab w:val="right" w:pos="9660"/>
        </w:tabs>
        <w:spacing w:before="120" w:after="120"/>
        <w:ind w:left="400"/>
      </w:pPr>
      <w:hyperlink w:anchor="_Toc13774" w:history="1">
        <w:r>
          <w:rPr>
            <w:rFonts w:ascii="Arial" w:hAnsi="Arial" w:cs="Arial"/>
            <w:lang w:val="en-GB"/>
          </w:rPr>
          <w:t xml:space="preserve">• </w:t>
        </w:r>
        <w:r>
          <w:rPr>
            <w:lang w:val="en-GB"/>
          </w:rPr>
          <w:t>Challenges and requirements:</w:t>
        </w:r>
      </w:hyperlink>
    </w:p>
    <w:p w:rsidR="00AD3170" w:rsidRDefault="00D72774">
      <w:pPr>
        <w:pStyle w:val="TOC3"/>
        <w:tabs>
          <w:tab w:val="right" w:pos="9660"/>
        </w:tabs>
        <w:spacing w:before="120" w:after="120"/>
        <w:ind w:left="800"/>
      </w:pPr>
      <w:hyperlink w:anchor="_Toc2240" w:history="1">
        <w:r>
          <w:rPr>
            <w:rFonts w:ascii="Arial" w:hAnsi="Arial" w:cs="Arial"/>
            <w:lang w:val="en-GB"/>
          </w:rPr>
          <w:t xml:space="preserve">◦ </w:t>
        </w:r>
        <w:r>
          <w:rPr>
            <w:lang w:val="en-GB"/>
          </w:rPr>
          <w:t>C</w:t>
        </w:r>
        <w:r>
          <w:rPr>
            <w:rFonts w:hint="eastAsia"/>
          </w:rPr>
          <w:t>1</w:t>
        </w:r>
        <w:r>
          <w:rPr>
            <w:lang w:val="en-GB"/>
          </w:rPr>
          <w:t>: Preservation of proprietary design</w:t>
        </w:r>
      </w:hyperlink>
    </w:p>
    <w:p w:rsidR="00AD3170" w:rsidRDefault="00D72774">
      <w:pPr>
        <w:pStyle w:val="TOC3"/>
        <w:tabs>
          <w:tab w:val="right" w:pos="9660"/>
        </w:tabs>
        <w:spacing w:before="120" w:after="120"/>
        <w:ind w:left="800"/>
      </w:pPr>
      <w:hyperlink w:anchor="_Toc14427" w:history="1">
        <w:r>
          <w:rPr>
            <w:rFonts w:ascii="Arial" w:hAnsi="Arial" w:cs="Arial"/>
            <w:lang w:val="en-GB"/>
          </w:rPr>
          <w:t xml:space="preserve">– </w:t>
        </w:r>
        <w:r>
          <w:rPr>
            <w:lang w:val="en-GB"/>
          </w:rPr>
          <w:t>Note: This</w:t>
        </w:r>
        <w:r>
          <w:rPr>
            <w:lang w:val="en-GB"/>
          </w:rPr>
          <w:t xml:space="preserve"> may not be a concern if the model </w:t>
        </w:r>
        <w:r>
          <w:rPr>
            <w:rFonts w:hint="eastAsia"/>
          </w:rPr>
          <w:t xml:space="preserve">structure </w:t>
        </w:r>
        <w:r>
          <w:rPr>
            <w:lang w:val="en-GB"/>
          </w:rPr>
          <w:t>is widely known and does not involve any device-specific design decisions.</w:t>
        </w:r>
      </w:hyperlink>
    </w:p>
    <w:p w:rsidR="00AD3170" w:rsidRDefault="00D72774">
      <w:pPr>
        <w:pStyle w:val="TOC3"/>
        <w:tabs>
          <w:tab w:val="right" w:pos="9660"/>
        </w:tabs>
        <w:spacing w:before="120" w:after="120"/>
        <w:ind w:left="800"/>
      </w:pPr>
      <w:hyperlink w:anchor="_Toc4650" w:history="1">
        <w:r>
          <w:rPr>
            <w:rFonts w:ascii="Arial" w:hAnsi="Arial" w:cs="Arial"/>
            <w:lang w:val="en-GB"/>
          </w:rPr>
          <w:t xml:space="preserve">◦ </w:t>
        </w:r>
        <w:r>
          <w:rPr>
            <w:lang w:val="en-GB"/>
          </w:rPr>
          <w:t>C</w:t>
        </w:r>
        <w:r>
          <w:rPr>
            <w:rFonts w:hint="eastAsia"/>
          </w:rPr>
          <w:t>2</w:t>
        </w:r>
        <w:r>
          <w:rPr>
            <w:lang w:val="en-GB"/>
          </w:rPr>
          <w:t xml:space="preserve">: </w:t>
        </w:r>
        <w:r>
          <w:t>UE capability for accepting new parameters on an existing model structure, such as</w:t>
        </w:r>
        <w:r>
          <w:rPr>
            <w:rFonts w:hint="eastAsia"/>
          </w:rPr>
          <w:t xml:space="preserve"> </w:t>
        </w:r>
        <w:r>
          <w:t>quantization, updatin</w:t>
        </w:r>
        <w:r>
          <w:t>g and running the model</w:t>
        </w:r>
      </w:hyperlink>
    </w:p>
    <w:p w:rsidR="00AD3170" w:rsidRDefault="00D72774">
      <w:pPr>
        <w:pStyle w:val="TOC3"/>
        <w:tabs>
          <w:tab w:val="right" w:pos="9660"/>
        </w:tabs>
        <w:spacing w:before="120" w:after="120"/>
        <w:ind w:left="800"/>
      </w:pPr>
      <w:hyperlink w:anchor="_Toc25866" w:history="1">
        <w:r>
          <w:rPr>
            <w:rFonts w:ascii="Arial" w:hAnsi="Arial" w:cs="Arial"/>
            <w:lang w:val="en-GB"/>
          </w:rPr>
          <w:t xml:space="preserve">– </w:t>
        </w:r>
        <w:r>
          <w:rPr>
            <w:lang w:val="en-GB"/>
          </w:rPr>
          <w:t>Note: This may not be a requirement for a properly implemented device with the flexibility to update the parameter of a model.</w:t>
        </w:r>
      </w:hyperlink>
    </w:p>
    <w:p w:rsidR="00AD3170" w:rsidRDefault="00D72774">
      <w:pPr>
        <w:pStyle w:val="TOC3"/>
        <w:tabs>
          <w:tab w:val="right" w:pos="9660"/>
        </w:tabs>
        <w:spacing w:before="120" w:after="120"/>
        <w:ind w:left="800"/>
      </w:pPr>
      <w:hyperlink w:anchor="_Toc15601" w:history="1">
        <w:r>
          <w:rPr>
            <w:rFonts w:ascii="Arial" w:hAnsi="Arial" w:cs="Arial"/>
            <w:lang w:val="en-GB"/>
          </w:rPr>
          <w:t xml:space="preserve">◦ </w:t>
        </w:r>
        <w:r>
          <w:rPr>
            <w:lang w:val="en-GB"/>
          </w:rPr>
          <w:t>C</w:t>
        </w:r>
        <w:r>
          <w:rPr>
            <w:rFonts w:hint="eastAsia"/>
          </w:rPr>
          <w:t>3</w:t>
        </w:r>
        <w:r>
          <w:rPr>
            <w:lang w:val="en-GB"/>
          </w:rPr>
          <w:t>: Lack of performance guarantee and testabili</w:t>
        </w:r>
        <w:r>
          <w:rPr>
            <w:lang w:val="en-GB"/>
          </w:rPr>
          <w:t>ty of an updated model prior to deployment, compared to the baseline scenario of going through offline quantization, compiling, and testing of the updated model with the rest of the modem implementation.</w:t>
        </w:r>
      </w:hyperlink>
    </w:p>
    <w:p w:rsidR="00AD3170" w:rsidRDefault="00D72774">
      <w:pPr>
        <w:pStyle w:val="TOC3"/>
        <w:tabs>
          <w:tab w:val="right" w:pos="9660"/>
        </w:tabs>
        <w:spacing w:before="120" w:after="120"/>
        <w:ind w:left="800"/>
      </w:pPr>
      <w:hyperlink w:anchor="_Toc12120" w:history="1">
        <w:r>
          <w:rPr>
            <w:rFonts w:ascii="Arial" w:hAnsi="Arial" w:cs="Arial"/>
            <w:lang w:val="en-GB"/>
          </w:rPr>
          <w:t xml:space="preserve">– </w:t>
        </w:r>
        <w:r>
          <w:rPr>
            <w:lang w:val="en-GB"/>
          </w:rPr>
          <w:t>Note: This may not be a</w:t>
        </w:r>
        <w:r>
          <w:rPr>
            <w:lang w:val="en-GB"/>
          </w:rPr>
          <w:t xml:space="preserve"> challenge if performance can be monitored/assessed after the model is deployed or RAN4 testing cases are properly designed. Proper implementation or alignment of quantization would also address this concern</w:t>
        </w:r>
      </w:hyperlink>
    </w:p>
    <w:p w:rsidR="00AD3170" w:rsidRDefault="00D72774">
      <w:pPr>
        <w:pStyle w:val="TOC3"/>
        <w:tabs>
          <w:tab w:val="right" w:pos="9660"/>
        </w:tabs>
        <w:spacing w:before="120" w:after="120"/>
        <w:ind w:left="800"/>
      </w:pPr>
      <w:hyperlink w:anchor="_Toc26307" w:history="1">
        <w:r>
          <w:rPr>
            <w:rFonts w:ascii="Arial" w:hAnsi="Arial" w:cs="Arial"/>
          </w:rPr>
          <w:t xml:space="preserve">◦ </w:t>
        </w:r>
        <w:r>
          <w:rPr>
            <w:rFonts w:hint="eastAsia"/>
          </w:rPr>
          <w:t xml:space="preserve">C4: </w:t>
        </w:r>
        <w:r>
          <w:rPr>
            <w:lang w:val="en-GB"/>
          </w:rPr>
          <w:t xml:space="preserve">Longer model </w:t>
        </w:r>
        <w:r>
          <w:rPr>
            <w:lang w:val="en-GB"/>
          </w:rPr>
          <w:t>update timescale and more coordination between network side and UE side/neutral site when the model training location (or offline compiling location) and model storage location are not on the same side;</w:t>
        </w:r>
      </w:hyperlink>
    </w:p>
    <w:p w:rsidR="00AD3170" w:rsidRDefault="00D72774">
      <w:pPr>
        <w:pStyle w:val="TOC3"/>
        <w:tabs>
          <w:tab w:val="right" w:pos="9660"/>
        </w:tabs>
        <w:spacing w:before="120" w:after="120"/>
        <w:ind w:left="800"/>
      </w:pPr>
      <w:hyperlink w:anchor="_Toc24016" w:history="1">
        <w:r>
          <w:rPr>
            <w:rFonts w:ascii="Arial" w:hAnsi="Arial" w:cs="Arial"/>
          </w:rPr>
          <w:t xml:space="preserve">◦ </w:t>
        </w:r>
        <w:r>
          <w:rPr>
            <w:lang w:val="en-GB"/>
          </w:rPr>
          <w:t>C</w:t>
        </w:r>
        <w:r>
          <w:rPr>
            <w:rFonts w:hint="eastAsia"/>
          </w:rPr>
          <w:t>5</w:t>
        </w:r>
        <w:r>
          <w:rPr>
            <w:lang w:val="en-GB"/>
          </w:rPr>
          <w:t>: Device specific opti</w:t>
        </w:r>
        <w:r>
          <w:rPr>
            <w:lang w:val="en-GB"/>
          </w:rPr>
          <w:t>mization of the model structure</w:t>
        </w:r>
      </w:hyperlink>
    </w:p>
    <w:p w:rsidR="00AD3170" w:rsidRDefault="00D72774">
      <w:pPr>
        <w:pStyle w:val="TOC3"/>
        <w:tabs>
          <w:tab w:val="right" w:pos="9660"/>
        </w:tabs>
        <w:spacing w:before="120" w:after="120"/>
        <w:ind w:left="800"/>
      </w:pPr>
      <w:hyperlink w:anchor="_Toc1324" w:history="1">
        <w:r>
          <w:rPr>
            <w:rFonts w:ascii="Arial" w:hAnsi="Arial" w:cs="Arial"/>
          </w:rPr>
          <w:t xml:space="preserve">◦ </w:t>
        </w:r>
        <w:r>
          <w:rPr>
            <w:lang w:val="en-GB"/>
          </w:rPr>
          <w:t>C</w:t>
        </w:r>
        <w:r>
          <w:rPr>
            <w:rFonts w:hint="eastAsia"/>
          </w:rPr>
          <w:t>6</w:t>
        </w:r>
        <w:r>
          <w:rPr>
            <w:lang w:val="en-GB"/>
          </w:rPr>
          <w:t>: Device capability of converting an unknown structure into executable format</w:t>
        </w:r>
      </w:hyperlink>
    </w:p>
    <w:p w:rsidR="00AD3170" w:rsidRDefault="00D72774">
      <w:pPr>
        <w:pStyle w:val="TOC2"/>
        <w:tabs>
          <w:tab w:val="right" w:pos="9660"/>
        </w:tabs>
        <w:spacing w:before="120" w:after="120"/>
        <w:ind w:left="400"/>
      </w:pPr>
      <w:hyperlink w:anchor="_Toc31802" w:history="1">
        <w:r>
          <w:rPr>
            <w:rFonts w:ascii="Arial" w:hAnsi="Arial" w:cs="Arial"/>
            <w:lang w:val="en-GB"/>
          </w:rPr>
          <w:t xml:space="preserve">• </w:t>
        </w:r>
        <w:r>
          <w:rPr>
            <w:lang w:val="en-GB"/>
          </w:rPr>
          <w:t>Potential specification impact:</w:t>
        </w:r>
      </w:hyperlink>
    </w:p>
    <w:p w:rsidR="00AD3170" w:rsidRDefault="00D72774">
      <w:pPr>
        <w:pStyle w:val="TOC3"/>
        <w:tabs>
          <w:tab w:val="right" w:pos="9660"/>
        </w:tabs>
        <w:spacing w:before="120" w:after="120"/>
        <w:ind w:left="800"/>
      </w:pPr>
      <w:hyperlink w:anchor="_Toc22430" w:history="1">
        <w:r>
          <w:rPr>
            <w:rFonts w:ascii="Arial" w:hAnsi="Arial" w:cs="Arial"/>
            <w:lang w:val="en-GB"/>
          </w:rPr>
          <w:t xml:space="preserve">◦ </w:t>
        </w:r>
        <w:r>
          <w:rPr>
            <w:lang w:val="en-GB"/>
          </w:rPr>
          <w:t xml:space="preserve">S0: Specification related </w:t>
        </w:r>
        <w:r>
          <w:rPr>
            <w:lang w:val="en-GB"/>
          </w:rPr>
          <w:t>to model transfer</w:t>
        </w:r>
      </w:hyperlink>
    </w:p>
    <w:p w:rsidR="00AD3170" w:rsidRDefault="00D72774">
      <w:pPr>
        <w:pStyle w:val="TOC3"/>
        <w:tabs>
          <w:tab w:val="right" w:pos="9660"/>
        </w:tabs>
        <w:spacing w:before="120" w:after="120"/>
        <w:ind w:left="800"/>
      </w:pPr>
      <w:hyperlink w:anchor="_Toc11260" w:history="1">
        <w:r>
          <w:rPr>
            <w:rFonts w:ascii="Arial" w:hAnsi="Arial" w:cs="Arial"/>
            <w:lang w:val="en-GB"/>
          </w:rPr>
          <w:t xml:space="preserve">◦ </w:t>
        </w:r>
        <w:r>
          <w:rPr>
            <w:lang w:val="en-GB"/>
          </w:rPr>
          <w:t xml:space="preserve">S1: Specification of model format </w:t>
        </w:r>
        <w:r>
          <w:rPr>
            <w:rFonts w:hint="eastAsia"/>
          </w:rPr>
          <w:t xml:space="preserve">alignment </w:t>
        </w:r>
        <w:r>
          <w:rPr>
            <w:lang w:val="en-GB"/>
          </w:rPr>
          <w:t>for open-format model transfer</w:t>
        </w:r>
      </w:hyperlink>
    </w:p>
    <w:p w:rsidR="00AD3170" w:rsidRDefault="00D72774">
      <w:pPr>
        <w:pStyle w:val="TOC3"/>
        <w:tabs>
          <w:tab w:val="right" w:pos="9660"/>
        </w:tabs>
        <w:spacing w:before="120" w:after="120"/>
        <w:ind w:left="800"/>
      </w:pPr>
      <w:hyperlink w:anchor="_Toc17074" w:history="1">
        <w:r>
          <w:rPr>
            <w:rFonts w:ascii="Arial" w:hAnsi="Arial" w:cs="Arial"/>
            <w:lang w:val="en-GB"/>
          </w:rPr>
          <w:t xml:space="preserve">– </w:t>
        </w:r>
        <w:r>
          <w:rPr>
            <w:rFonts w:hint="eastAsia"/>
            <w:lang w:val="en-GB"/>
          </w:rPr>
          <w:t>Note: 3GPP has similar mechanisms specified in other WG.</w:t>
        </w:r>
      </w:hyperlink>
    </w:p>
    <w:p w:rsidR="00AD3170" w:rsidRDefault="00D72774">
      <w:pPr>
        <w:pStyle w:val="TOC3"/>
        <w:tabs>
          <w:tab w:val="right" w:pos="9660"/>
        </w:tabs>
        <w:spacing w:before="120" w:after="120"/>
        <w:ind w:left="800"/>
      </w:pPr>
      <w:hyperlink w:anchor="_Toc11475" w:history="1">
        <w:r>
          <w:rPr>
            <w:rFonts w:ascii="Arial" w:eastAsia="宋体" w:hAnsi="Arial" w:cs="Arial"/>
            <w:kern w:val="0"/>
          </w:rPr>
          <w:t>◦</w:t>
        </w:r>
        <w:r>
          <w:rPr>
            <w:rFonts w:ascii="Arial" w:eastAsia="宋体" w:hAnsi="Arial" w:cs="Arial"/>
            <w:kern w:val="0"/>
          </w:rPr>
          <w:t xml:space="preserve"> </w:t>
        </w:r>
        <w:r>
          <w:rPr>
            <w:lang w:val="en-GB"/>
          </w:rPr>
          <w:t>S2: Flexible UE cap</w:t>
        </w:r>
        <w:r>
          <w:rPr>
            <w:lang w:val="en-GB"/>
          </w:rPr>
          <w:t>ability mechanism beyond model ID-based approach</w:t>
        </w:r>
        <w:r>
          <w:rPr>
            <w:rFonts w:hint="eastAsia"/>
          </w:rPr>
          <w:t xml:space="preserve"> for executing a model with unknown structure</w:t>
        </w:r>
      </w:hyperlink>
    </w:p>
    <w:p w:rsidR="00AD3170" w:rsidRDefault="00D72774">
      <w:pPr>
        <w:pStyle w:val="TOC1"/>
        <w:tabs>
          <w:tab w:val="right" w:pos="9660"/>
        </w:tabs>
        <w:spacing w:before="120" w:after="120"/>
      </w:pPr>
      <w:hyperlink w:anchor="_Toc26261" w:history="1">
        <w:r>
          <w:rPr>
            <w:rFonts w:hint="eastAsia"/>
          </w:rPr>
          <w:t xml:space="preserve">Proposal 11: </w:t>
        </w:r>
        <w:r>
          <w:rPr>
            <w:rFonts w:hint="eastAsia"/>
          </w:rPr>
          <w:t>For UE sided models and two-sided models, for models that are not transparent to the network, UE-autonomous mechanisms sho</w:t>
        </w:r>
        <w:r>
          <w:rPr>
            <w:rFonts w:hint="eastAsia"/>
          </w:rPr>
          <w:t>uld not be considered for selection, activation, deactivation, switching, and fallback and the final decision should be indicated by the network.</w:t>
        </w:r>
      </w:hyperlink>
    </w:p>
    <w:p w:rsidR="00AD3170" w:rsidRDefault="00D72774">
      <w:pPr>
        <w:pStyle w:val="TOC1"/>
        <w:tabs>
          <w:tab w:val="right" w:pos="9660"/>
        </w:tabs>
        <w:spacing w:before="120" w:after="120"/>
      </w:pPr>
      <w:hyperlink w:anchor="_Toc2067" w:history="1">
        <w:r>
          <w:rPr>
            <w:rFonts w:eastAsia="微软雅黑" w:hint="eastAsia"/>
            <w:kern w:val="0"/>
          </w:rPr>
          <w:t xml:space="preserve">Proposal 12: </w:t>
        </w:r>
        <w:r>
          <w:rPr>
            <w:rFonts w:hint="eastAsia"/>
          </w:rPr>
          <w:t>UE can indicate its applicable functionalities/models by indicating the</w:t>
        </w:r>
        <w:r>
          <w:rPr>
            <w:rFonts w:hint="eastAsia"/>
          </w:rPr>
          <w:t xml:space="preserve"> local identifier associated with the functionalities/models.</w:t>
        </w:r>
      </w:hyperlink>
    </w:p>
    <w:p w:rsidR="00AD3170" w:rsidRDefault="00D72774">
      <w:pPr>
        <w:spacing w:beforeLines="30" w:before="72" w:afterLines="30" w:after="72" w:line="288" w:lineRule="auto"/>
      </w:pPr>
      <w:r>
        <w:rPr>
          <w:highlight w:val="yellow"/>
        </w:rPr>
        <w:fldChar w:fldCharType="end"/>
      </w:r>
    </w:p>
    <w:p w:rsidR="00AD3170" w:rsidRDefault="00D72774">
      <w:pPr>
        <w:pStyle w:val="1"/>
        <w:spacing w:beforeLines="30" w:before="72" w:afterLines="30" w:after="72" w:line="288" w:lineRule="auto"/>
        <w:rPr>
          <w:rFonts w:eastAsia="宋体"/>
        </w:rPr>
      </w:pPr>
      <w:r>
        <w:rPr>
          <w:rFonts w:eastAsia="宋体" w:hint="eastAsia"/>
        </w:rPr>
        <w:t>Reference</w:t>
      </w:r>
      <w:r>
        <w:rPr>
          <w:rFonts w:eastAsia="宋体"/>
        </w:rPr>
        <w:t>s</w:t>
      </w:r>
    </w:p>
    <w:p w:rsidR="00AD3170" w:rsidRDefault="00D72774">
      <w:pPr>
        <w:pStyle w:val="References"/>
        <w:spacing w:beforeLines="30" w:before="72" w:afterLines="30" w:after="72" w:line="288" w:lineRule="auto"/>
        <w:ind w:left="363" w:hanging="363"/>
        <w:rPr>
          <w:szCs w:val="20"/>
        </w:rPr>
      </w:pPr>
      <w:bookmarkStart w:id="125" w:name="_Ref17466"/>
      <w:r>
        <w:rPr>
          <w:rFonts w:hint="eastAsia"/>
          <w:szCs w:val="20"/>
        </w:rPr>
        <w:t xml:space="preserve">RP-213599, New SI: Study on Artificial Intelligence (AI)/Machine Learning (ML) for NR Air Interface </w:t>
      </w:r>
    </w:p>
    <w:p w:rsidR="00AD3170" w:rsidRDefault="00D72774">
      <w:pPr>
        <w:pStyle w:val="References"/>
        <w:spacing w:beforeLines="30" w:before="72" w:afterLines="30" w:after="72" w:line="288" w:lineRule="auto"/>
        <w:ind w:left="363" w:hanging="363"/>
        <w:rPr>
          <w:szCs w:val="20"/>
        </w:rPr>
      </w:pPr>
      <w:r>
        <w:rPr>
          <w:rFonts w:hint="eastAsia"/>
          <w:szCs w:val="20"/>
        </w:rPr>
        <w:t>R1-2306388</w:t>
      </w:r>
      <w:r>
        <w:rPr>
          <w:rFonts w:eastAsia="宋体" w:hint="eastAsia"/>
          <w:szCs w:val="20"/>
        </w:rPr>
        <w:t>,</w:t>
      </w:r>
      <w:r>
        <w:rPr>
          <w:rFonts w:hint="eastAsia"/>
          <w:szCs w:val="20"/>
        </w:rPr>
        <w:t xml:space="preserve"> LS out on Data Collection Requirements and Assumptions</w:t>
      </w:r>
      <w:r>
        <w:rPr>
          <w:rFonts w:eastAsia="宋体" w:hint="eastAsia"/>
          <w:szCs w:val="20"/>
        </w:rPr>
        <w:t xml:space="preserve">, RAN2, </w:t>
      </w:r>
      <w:r>
        <w:rPr>
          <w:rFonts w:eastAsia="宋体" w:hint="eastAsia"/>
          <w:szCs w:val="20"/>
        </w:rPr>
        <w:t>vivo</w:t>
      </w:r>
    </w:p>
    <w:p w:rsidR="00AD3170" w:rsidRDefault="00D72774">
      <w:pPr>
        <w:numPr>
          <w:ilvl w:val="0"/>
          <w:numId w:val="9"/>
        </w:numPr>
        <w:spacing w:before="120" w:after="120"/>
      </w:pPr>
      <w:r>
        <w:rPr>
          <w:rFonts w:eastAsia="宋体" w:hint="eastAsia"/>
        </w:rPr>
        <w:t>R1-2306801, Discussion on RAN2 LS on Data Collection Requirements and Assumptions</w:t>
      </w:r>
      <w:bookmarkEnd w:id="125"/>
    </w:p>
    <w:sectPr w:rsidR="00AD3170">
      <w:headerReference w:type="even" r:id="rId12"/>
      <w:footerReference w:type="even" r:id="rId13"/>
      <w:headerReference w:type="first" r:id="rId14"/>
      <w:footerReference w:type="first" r:id="rId15"/>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2774" w:rsidRDefault="00D72774">
      <w:pPr>
        <w:spacing w:before="120" w:after="120"/>
      </w:pPr>
      <w:r>
        <w:separator/>
      </w:r>
    </w:p>
  </w:endnote>
  <w:endnote w:type="continuationSeparator" w:id="0">
    <w:p w:rsidR="00D72774" w:rsidRDefault="00D7277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170" w:rsidRDefault="00AD3170">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170" w:rsidRDefault="00AD3170">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2774" w:rsidRDefault="00D72774">
      <w:pPr>
        <w:spacing w:before="120" w:after="120"/>
      </w:pPr>
      <w:r>
        <w:separator/>
      </w:r>
    </w:p>
  </w:footnote>
  <w:footnote w:type="continuationSeparator" w:id="0">
    <w:p w:rsidR="00D72774" w:rsidRDefault="00D72774">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170" w:rsidRDefault="00AD3170">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170" w:rsidRDefault="00AD3170">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74B329"/>
    <w:multiLevelType w:val="singleLevel"/>
    <w:tmpl w:val="9274B329"/>
    <w:lvl w:ilvl="0">
      <w:start w:val="1"/>
      <w:numFmt w:val="bullet"/>
      <w:lvlText w:val="•"/>
      <w:lvlJc w:val="left"/>
      <w:pPr>
        <w:ind w:left="420" w:hanging="420"/>
      </w:pPr>
      <w:rPr>
        <w:rFonts w:ascii="Arial" w:hAnsi="Arial" w:cs="Arial" w:hint="default"/>
      </w:rPr>
    </w:lvl>
  </w:abstractNum>
  <w:abstractNum w:abstractNumId="1"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2"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3" w15:restartNumberingAfterBreak="0">
    <w:nsid w:val="CC3621EA"/>
    <w:multiLevelType w:val="multilevel"/>
    <w:tmpl w:val="CC3621E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D601A98A"/>
    <w:multiLevelType w:val="singleLevel"/>
    <w:tmpl w:val="D601A98A"/>
    <w:lvl w:ilvl="0">
      <w:start w:val="1"/>
      <w:numFmt w:val="bullet"/>
      <w:lvlText w:val="–"/>
      <w:lvlJc w:val="left"/>
      <w:pPr>
        <w:tabs>
          <w:tab w:val="left" w:pos="840"/>
        </w:tabs>
        <w:ind w:left="1260" w:hanging="420"/>
      </w:pPr>
      <w:rPr>
        <w:rFonts w:ascii="Arial" w:hAnsi="Arial" w:cs="Arial" w:hint="default"/>
      </w:rPr>
    </w:lvl>
  </w:abstractNum>
  <w:abstractNum w:abstractNumId="5" w15:restartNumberingAfterBreak="0">
    <w:nsid w:val="E590762A"/>
    <w:multiLevelType w:val="multilevel"/>
    <w:tmpl w:val="E590762A"/>
    <w:lvl w:ilvl="0">
      <w:start w:val="1"/>
      <w:numFmt w:val="decimal"/>
      <w:pStyle w:val="ZTE-Proposal-20210505"/>
      <w:lvlText w:val="Proposal %1: "/>
      <w:lvlJc w:val="left"/>
      <w:pPr>
        <w:ind w:left="0" w:firstLine="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307FA3"/>
    <w:multiLevelType w:val="multilevel"/>
    <w:tmpl w:val="15307F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61534D"/>
    <w:multiLevelType w:val="multilevel"/>
    <w:tmpl w:val="15615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E75C81"/>
    <w:multiLevelType w:val="multilevel"/>
    <w:tmpl w:val="19E75C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12" w15:restartNumberingAfterBreak="0">
    <w:nsid w:val="1F5C370C"/>
    <w:multiLevelType w:val="multilevel"/>
    <w:tmpl w:val="1F5C3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C372F9"/>
    <w:multiLevelType w:val="multilevel"/>
    <w:tmpl w:val="21C372F9"/>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1795E7"/>
    <w:multiLevelType w:val="multilevel"/>
    <w:tmpl w:val="241795E7"/>
    <w:lvl w:ilvl="0">
      <w:start w:val="1"/>
      <w:numFmt w:val="bullet"/>
      <w:pStyle w:val="3rdlevelproposal"/>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16"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9975262"/>
    <w:multiLevelType w:val="multilevel"/>
    <w:tmpl w:val="29975262"/>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8" w15:restartNumberingAfterBreak="0">
    <w:nsid w:val="347297B9"/>
    <w:multiLevelType w:val="singleLevel"/>
    <w:tmpl w:val="347297B9"/>
    <w:lvl w:ilvl="0">
      <w:start w:val="1"/>
      <w:numFmt w:val="bullet"/>
      <w:lvlText w:val="•"/>
      <w:lvlJc w:val="left"/>
      <w:pPr>
        <w:ind w:left="420" w:hanging="420"/>
      </w:pPr>
      <w:rPr>
        <w:rFonts w:ascii="Arial" w:hAnsi="Arial" w:cs="Arial" w:hint="default"/>
      </w:rPr>
    </w:lvl>
  </w:abstractNum>
  <w:abstractNum w:abstractNumId="19"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D48FCBA"/>
    <w:multiLevelType w:val="singleLevel"/>
    <w:tmpl w:val="3D48FCBA"/>
    <w:lvl w:ilvl="0">
      <w:start w:val="1"/>
      <w:numFmt w:val="bullet"/>
      <w:lvlText w:val="•"/>
      <w:lvlJc w:val="left"/>
      <w:pPr>
        <w:ind w:left="420" w:hanging="420"/>
      </w:pPr>
      <w:rPr>
        <w:rFonts w:ascii="Arial" w:hAnsi="Arial" w:cs="Arial" w:hint="default"/>
      </w:rPr>
    </w:lvl>
  </w:abstractNum>
  <w:abstractNum w:abstractNumId="23"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4"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AFFD851"/>
    <w:multiLevelType w:val="multilevel"/>
    <w:tmpl w:val="4AFFD85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7"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28" w15:restartNumberingAfterBreak="0">
    <w:nsid w:val="5FED5432"/>
    <w:multiLevelType w:val="multilevel"/>
    <w:tmpl w:val="5FED5432"/>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0B4ADE"/>
    <w:multiLevelType w:val="multilevel"/>
    <w:tmpl w:val="600B4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31" w15:restartNumberingAfterBreak="0">
    <w:nsid w:val="70146DC0"/>
    <w:multiLevelType w:val="multilevel"/>
    <w:tmpl w:val="70146DC0"/>
    <w:lvl w:ilvl="0">
      <w:start w:val="1"/>
      <w:numFmt w:val="bullet"/>
      <w:pStyle w:val="Agreemen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3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2"/>
  </w:num>
  <w:num w:numId="3">
    <w:abstractNumId w:val="5"/>
  </w:num>
  <w:num w:numId="4">
    <w:abstractNumId w:val="30"/>
  </w:num>
  <w:num w:numId="5">
    <w:abstractNumId w:val="1"/>
  </w:num>
  <w:num w:numId="6">
    <w:abstractNumId w:val="27"/>
  </w:num>
  <w:num w:numId="7">
    <w:abstractNumId w:val="14"/>
  </w:num>
  <w:num w:numId="8">
    <w:abstractNumId w:val="11"/>
  </w:num>
  <w:num w:numId="9">
    <w:abstractNumId w:val="21"/>
  </w:num>
  <w:num w:numId="10">
    <w:abstractNumId w:val="15"/>
  </w:num>
  <w:num w:numId="11">
    <w:abstractNumId w:val="31"/>
  </w:num>
  <w:num w:numId="12">
    <w:abstractNumId w:val="16"/>
  </w:num>
  <w:num w:numId="13">
    <w:abstractNumId w:val="25"/>
  </w:num>
  <w:num w:numId="14">
    <w:abstractNumId w:val="6"/>
  </w:num>
  <w:num w:numId="15">
    <w:abstractNumId w:val="9"/>
  </w:num>
  <w:num w:numId="16">
    <w:abstractNumId w:val="20"/>
  </w:num>
  <w:num w:numId="17">
    <w:abstractNumId w:val="22"/>
  </w:num>
  <w:num w:numId="18">
    <w:abstractNumId w:val="26"/>
  </w:num>
  <w:num w:numId="19">
    <w:abstractNumId w:val="13"/>
  </w:num>
  <w:num w:numId="20">
    <w:abstractNumId w:val="19"/>
  </w:num>
  <w:num w:numId="21">
    <w:abstractNumId w:val="32"/>
  </w:num>
  <w:num w:numId="22">
    <w:abstractNumId w:val="10"/>
  </w:num>
  <w:num w:numId="23">
    <w:abstractNumId w:val="18"/>
  </w:num>
  <w:num w:numId="24">
    <w:abstractNumId w:val="8"/>
  </w:num>
  <w:num w:numId="25">
    <w:abstractNumId w:val="7"/>
  </w:num>
  <w:num w:numId="26">
    <w:abstractNumId w:val="29"/>
  </w:num>
  <w:num w:numId="27">
    <w:abstractNumId w:val="24"/>
  </w:num>
  <w:num w:numId="28">
    <w:abstractNumId w:val="0"/>
  </w:num>
  <w:num w:numId="29">
    <w:abstractNumId w:val="4"/>
  </w:num>
  <w:num w:numId="30">
    <w:abstractNumId w:val="28"/>
  </w:num>
  <w:num w:numId="31">
    <w:abstractNumId w:val="12"/>
  </w:num>
  <w:num w:numId="32">
    <w:abstractNumId w:val="3"/>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FC2"/>
    <w:rsid w:val="00044B96"/>
    <w:rsid w:val="00053593"/>
    <w:rsid w:val="0006755C"/>
    <w:rsid w:val="000829B2"/>
    <w:rsid w:val="000B1599"/>
    <w:rsid w:val="000B2C1E"/>
    <w:rsid w:val="000D65FC"/>
    <w:rsid w:val="00171C2E"/>
    <w:rsid w:val="00172A27"/>
    <w:rsid w:val="001768FE"/>
    <w:rsid w:val="00187321"/>
    <w:rsid w:val="00193046"/>
    <w:rsid w:val="001A2BEB"/>
    <w:rsid w:val="001B502E"/>
    <w:rsid w:val="002102D6"/>
    <w:rsid w:val="002376AE"/>
    <w:rsid w:val="00283AC3"/>
    <w:rsid w:val="002B3874"/>
    <w:rsid w:val="002C0735"/>
    <w:rsid w:val="002E478D"/>
    <w:rsid w:val="002E5E77"/>
    <w:rsid w:val="00301063"/>
    <w:rsid w:val="003161BA"/>
    <w:rsid w:val="00324214"/>
    <w:rsid w:val="00335993"/>
    <w:rsid w:val="00355768"/>
    <w:rsid w:val="00376B17"/>
    <w:rsid w:val="00385770"/>
    <w:rsid w:val="00395F21"/>
    <w:rsid w:val="003A6BA5"/>
    <w:rsid w:val="003C0B54"/>
    <w:rsid w:val="003D17AE"/>
    <w:rsid w:val="00404DA5"/>
    <w:rsid w:val="004100E3"/>
    <w:rsid w:val="00422D64"/>
    <w:rsid w:val="004304ED"/>
    <w:rsid w:val="00475B67"/>
    <w:rsid w:val="004E14F3"/>
    <w:rsid w:val="00525E65"/>
    <w:rsid w:val="005317CA"/>
    <w:rsid w:val="00534212"/>
    <w:rsid w:val="00572097"/>
    <w:rsid w:val="0057368E"/>
    <w:rsid w:val="00580813"/>
    <w:rsid w:val="0059672B"/>
    <w:rsid w:val="005B065E"/>
    <w:rsid w:val="005F7B99"/>
    <w:rsid w:val="006144B4"/>
    <w:rsid w:val="00630BC2"/>
    <w:rsid w:val="006807E6"/>
    <w:rsid w:val="006F26CE"/>
    <w:rsid w:val="00724E53"/>
    <w:rsid w:val="007D09B0"/>
    <w:rsid w:val="007E7A15"/>
    <w:rsid w:val="00820E09"/>
    <w:rsid w:val="008212F1"/>
    <w:rsid w:val="0086109C"/>
    <w:rsid w:val="00885FE5"/>
    <w:rsid w:val="00890F3B"/>
    <w:rsid w:val="008B5FA9"/>
    <w:rsid w:val="008F30BC"/>
    <w:rsid w:val="008F3CF6"/>
    <w:rsid w:val="009141DD"/>
    <w:rsid w:val="009401EC"/>
    <w:rsid w:val="00940EE1"/>
    <w:rsid w:val="00945B44"/>
    <w:rsid w:val="00954A8B"/>
    <w:rsid w:val="0096044C"/>
    <w:rsid w:val="009A704B"/>
    <w:rsid w:val="009D3B70"/>
    <w:rsid w:val="009F756D"/>
    <w:rsid w:val="00A137A4"/>
    <w:rsid w:val="00A25CEE"/>
    <w:rsid w:val="00A37B97"/>
    <w:rsid w:val="00A40102"/>
    <w:rsid w:val="00A41C84"/>
    <w:rsid w:val="00A50086"/>
    <w:rsid w:val="00A5717C"/>
    <w:rsid w:val="00A711B8"/>
    <w:rsid w:val="00A777FD"/>
    <w:rsid w:val="00A9766A"/>
    <w:rsid w:val="00AB67B2"/>
    <w:rsid w:val="00AC4CB5"/>
    <w:rsid w:val="00AD3170"/>
    <w:rsid w:val="00AD6794"/>
    <w:rsid w:val="00AE0D6E"/>
    <w:rsid w:val="00B03CE5"/>
    <w:rsid w:val="00B056D9"/>
    <w:rsid w:val="00B14503"/>
    <w:rsid w:val="00B23BAD"/>
    <w:rsid w:val="00B3587B"/>
    <w:rsid w:val="00B428B5"/>
    <w:rsid w:val="00B66CB1"/>
    <w:rsid w:val="00B764C8"/>
    <w:rsid w:val="00BB0B7F"/>
    <w:rsid w:val="00BB6518"/>
    <w:rsid w:val="00C6294E"/>
    <w:rsid w:val="00CB6631"/>
    <w:rsid w:val="00CE2B6B"/>
    <w:rsid w:val="00D10F8A"/>
    <w:rsid w:val="00D20EC2"/>
    <w:rsid w:val="00D316E9"/>
    <w:rsid w:val="00D35B96"/>
    <w:rsid w:val="00D44606"/>
    <w:rsid w:val="00D71DA7"/>
    <w:rsid w:val="00D72774"/>
    <w:rsid w:val="00D83525"/>
    <w:rsid w:val="00D85113"/>
    <w:rsid w:val="00DA7FC2"/>
    <w:rsid w:val="00DD5091"/>
    <w:rsid w:val="00DE79EC"/>
    <w:rsid w:val="00DF0709"/>
    <w:rsid w:val="00DF75DB"/>
    <w:rsid w:val="00E35DE6"/>
    <w:rsid w:val="00E479BD"/>
    <w:rsid w:val="00E74F94"/>
    <w:rsid w:val="00EA2F70"/>
    <w:rsid w:val="00EA5E9B"/>
    <w:rsid w:val="00EB7B8C"/>
    <w:rsid w:val="00ED76AA"/>
    <w:rsid w:val="00EE5F9D"/>
    <w:rsid w:val="00EF1FBA"/>
    <w:rsid w:val="00F509E9"/>
    <w:rsid w:val="00F65BA8"/>
    <w:rsid w:val="00FB16C7"/>
    <w:rsid w:val="00FC6E1D"/>
    <w:rsid w:val="00FD2DE4"/>
    <w:rsid w:val="00FE287B"/>
    <w:rsid w:val="00FE3A28"/>
    <w:rsid w:val="00FF38B8"/>
    <w:rsid w:val="0160784B"/>
    <w:rsid w:val="01764F01"/>
    <w:rsid w:val="020F66B2"/>
    <w:rsid w:val="024D6B6A"/>
    <w:rsid w:val="027274C0"/>
    <w:rsid w:val="02746CA8"/>
    <w:rsid w:val="029010D5"/>
    <w:rsid w:val="029B04E7"/>
    <w:rsid w:val="03072F19"/>
    <w:rsid w:val="03073BDC"/>
    <w:rsid w:val="030C5976"/>
    <w:rsid w:val="033F44DC"/>
    <w:rsid w:val="0381701C"/>
    <w:rsid w:val="043168B5"/>
    <w:rsid w:val="04DA33A7"/>
    <w:rsid w:val="0555228E"/>
    <w:rsid w:val="057D6C1A"/>
    <w:rsid w:val="059D1E39"/>
    <w:rsid w:val="05E078B3"/>
    <w:rsid w:val="05F656E9"/>
    <w:rsid w:val="06533D31"/>
    <w:rsid w:val="072B4459"/>
    <w:rsid w:val="075073CB"/>
    <w:rsid w:val="077D0583"/>
    <w:rsid w:val="079724D0"/>
    <w:rsid w:val="082A352F"/>
    <w:rsid w:val="084D7D75"/>
    <w:rsid w:val="085310AF"/>
    <w:rsid w:val="08C349D1"/>
    <w:rsid w:val="08FD1F99"/>
    <w:rsid w:val="095C4FB4"/>
    <w:rsid w:val="09F67CD5"/>
    <w:rsid w:val="0A5B7049"/>
    <w:rsid w:val="0A9724B3"/>
    <w:rsid w:val="0AC167FE"/>
    <w:rsid w:val="0B584155"/>
    <w:rsid w:val="0B9E71DF"/>
    <w:rsid w:val="0C9D30C2"/>
    <w:rsid w:val="0D2242B0"/>
    <w:rsid w:val="0D9D65F4"/>
    <w:rsid w:val="0DE91C8A"/>
    <w:rsid w:val="0E172BD0"/>
    <w:rsid w:val="0EDF02B5"/>
    <w:rsid w:val="0F1D18ED"/>
    <w:rsid w:val="0F7716EA"/>
    <w:rsid w:val="100D6188"/>
    <w:rsid w:val="10505D93"/>
    <w:rsid w:val="106D269D"/>
    <w:rsid w:val="10936355"/>
    <w:rsid w:val="10A50104"/>
    <w:rsid w:val="10EE34A2"/>
    <w:rsid w:val="115B3410"/>
    <w:rsid w:val="11802B53"/>
    <w:rsid w:val="119D7849"/>
    <w:rsid w:val="1242135C"/>
    <w:rsid w:val="13A1683F"/>
    <w:rsid w:val="14960C8D"/>
    <w:rsid w:val="14DA3DA1"/>
    <w:rsid w:val="152D3980"/>
    <w:rsid w:val="15CD7091"/>
    <w:rsid w:val="17155857"/>
    <w:rsid w:val="17950508"/>
    <w:rsid w:val="17AD7BB9"/>
    <w:rsid w:val="17C01C99"/>
    <w:rsid w:val="18677125"/>
    <w:rsid w:val="18B4714D"/>
    <w:rsid w:val="19010C43"/>
    <w:rsid w:val="19084C73"/>
    <w:rsid w:val="194239FF"/>
    <w:rsid w:val="19A23D70"/>
    <w:rsid w:val="19E51863"/>
    <w:rsid w:val="1A0470F6"/>
    <w:rsid w:val="1A054259"/>
    <w:rsid w:val="1A273CC1"/>
    <w:rsid w:val="1AA20BEC"/>
    <w:rsid w:val="1AB2681F"/>
    <w:rsid w:val="1B691856"/>
    <w:rsid w:val="1B6A73D5"/>
    <w:rsid w:val="1B7168D1"/>
    <w:rsid w:val="1B7A36A9"/>
    <w:rsid w:val="1B7F6005"/>
    <w:rsid w:val="1B9D73EE"/>
    <w:rsid w:val="1C132CB9"/>
    <w:rsid w:val="1C1F3444"/>
    <w:rsid w:val="1CC74CF5"/>
    <w:rsid w:val="1CCC26CA"/>
    <w:rsid w:val="1CE76586"/>
    <w:rsid w:val="1E056606"/>
    <w:rsid w:val="1E7A1BD5"/>
    <w:rsid w:val="1E9D6342"/>
    <w:rsid w:val="1EAE7285"/>
    <w:rsid w:val="1EBD2365"/>
    <w:rsid w:val="1EC1716C"/>
    <w:rsid w:val="1ECA5C70"/>
    <w:rsid w:val="204E6676"/>
    <w:rsid w:val="20766689"/>
    <w:rsid w:val="214F70E4"/>
    <w:rsid w:val="2195668B"/>
    <w:rsid w:val="21962F88"/>
    <w:rsid w:val="21BE5AD4"/>
    <w:rsid w:val="21CA1BB1"/>
    <w:rsid w:val="21F128CC"/>
    <w:rsid w:val="23081A49"/>
    <w:rsid w:val="2334383D"/>
    <w:rsid w:val="237900C9"/>
    <w:rsid w:val="23B369D5"/>
    <w:rsid w:val="23C15D2D"/>
    <w:rsid w:val="23CE335E"/>
    <w:rsid w:val="243E205B"/>
    <w:rsid w:val="245C52F8"/>
    <w:rsid w:val="245F0637"/>
    <w:rsid w:val="2463385E"/>
    <w:rsid w:val="250D568B"/>
    <w:rsid w:val="25134332"/>
    <w:rsid w:val="257E508F"/>
    <w:rsid w:val="261C3EB7"/>
    <w:rsid w:val="26B75978"/>
    <w:rsid w:val="26BF5712"/>
    <w:rsid w:val="270011DC"/>
    <w:rsid w:val="27AB7429"/>
    <w:rsid w:val="281C2C78"/>
    <w:rsid w:val="28416E7E"/>
    <w:rsid w:val="285C053E"/>
    <w:rsid w:val="293351FB"/>
    <w:rsid w:val="29FA7F26"/>
    <w:rsid w:val="2A0F29F0"/>
    <w:rsid w:val="2A374081"/>
    <w:rsid w:val="2A5F0C68"/>
    <w:rsid w:val="2B774832"/>
    <w:rsid w:val="2BD23509"/>
    <w:rsid w:val="2C3E7B79"/>
    <w:rsid w:val="2C7832C8"/>
    <w:rsid w:val="2C946521"/>
    <w:rsid w:val="2CDE11E4"/>
    <w:rsid w:val="2D364957"/>
    <w:rsid w:val="2DFD1AEF"/>
    <w:rsid w:val="2F1251F2"/>
    <w:rsid w:val="2FD34987"/>
    <w:rsid w:val="30962F3E"/>
    <w:rsid w:val="30D17E68"/>
    <w:rsid w:val="30FF2795"/>
    <w:rsid w:val="3283370E"/>
    <w:rsid w:val="329A6ACE"/>
    <w:rsid w:val="33607071"/>
    <w:rsid w:val="338D7587"/>
    <w:rsid w:val="33D93538"/>
    <w:rsid w:val="359547E0"/>
    <w:rsid w:val="35B40129"/>
    <w:rsid w:val="35EB3B29"/>
    <w:rsid w:val="360B1D73"/>
    <w:rsid w:val="361F3323"/>
    <w:rsid w:val="36A04581"/>
    <w:rsid w:val="36DF10E9"/>
    <w:rsid w:val="36E93760"/>
    <w:rsid w:val="37305077"/>
    <w:rsid w:val="37453535"/>
    <w:rsid w:val="377E620D"/>
    <w:rsid w:val="3784394E"/>
    <w:rsid w:val="38AE3BB0"/>
    <w:rsid w:val="3923463F"/>
    <w:rsid w:val="3A433C7F"/>
    <w:rsid w:val="3AAF56A0"/>
    <w:rsid w:val="3AC71DA2"/>
    <w:rsid w:val="3ACB5746"/>
    <w:rsid w:val="3AE17D67"/>
    <w:rsid w:val="3AFC11E0"/>
    <w:rsid w:val="3B1A235A"/>
    <w:rsid w:val="3B403ECA"/>
    <w:rsid w:val="3B4211D6"/>
    <w:rsid w:val="3B4C582C"/>
    <w:rsid w:val="3BB20883"/>
    <w:rsid w:val="3C0E1FB8"/>
    <w:rsid w:val="3C935077"/>
    <w:rsid w:val="3CCC3EC3"/>
    <w:rsid w:val="3CD06756"/>
    <w:rsid w:val="3D1345F3"/>
    <w:rsid w:val="3D223AA7"/>
    <w:rsid w:val="3DA8275C"/>
    <w:rsid w:val="3DE43AD5"/>
    <w:rsid w:val="3DF328BF"/>
    <w:rsid w:val="3E441C7D"/>
    <w:rsid w:val="3F531A51"/>
    <w:rsid w:val="3F7578F1"/>
    <w:rsid w:val="3F792164"/>
    <w:rsid w:val="3F851AC5"/>
    <w:rsid w:val="3FC956FF"/>
    <w:rsid w:val="40711332"/>
    <w:rsid w:val="408C57D5"/>
    <w:rsid w:val="40A36A71"/>
    <w:rsid w:val="410E4736"/>
    <w:rsid w:val="413C7D84"/>
    <w:rsid w:val="41D3631F"/>
    <w:rsid w:val="41F466FD"/>
    <w:rsid w:val="42277B6B"/>
    <w:rsid w:val="423815B7"/>
    <w:rsid w:val="42A67A24"/>
    <w:rsid w:val="42D846B9"/>
    <w:rsid w:val="430D7A82"/>
    <w:rsid w:val="438D16CB"/>
    <w:rsid w:val="43A55B32"/>
    <w:rsid w:val="440D5045"/>
    <w:rsid w:val="44173BF9"/>
    <w:rsid w:val="44416E39"/>
    <w:rsid w:val="44613B62"/>
    <w:rsid w:val="44F3408E"/>
    <w:rsid w:val="4515300D"/>
    <w:rsid w:val="455B0E88"/>
    <w:rsid w:val="45BE6191"/>
    <w:rsid w:val="45F4123C"/>
    <w:rsid w:val="460C5979"/>
    <w:rsid w:val="47412B37"/>
    <w:rsid w:val="475E782E"/>
    <w:rsid w:val="476F0FC5"/>
    <w:rsid w:val="47C01792"/>
    <w:rsid w:val="48073D61"/>
    <w:rsid w:val="4808150F"/>
    <w:rsid w:val="48107720"/>
    <w:rsid w:val="483B65F5"/>
    <w:rsid w:val="486D0B78"/>
    <w:rsid w:val="49073F06"/>
    <w:rsid w:val="49623F97"/>
    <w:rsid w:val="49BC4BE1"/>
    <w:rsid w:val="49C74315"/>
    <w:rsid w:val="49E9233D"/>
    <w:rsid w:val="4A42266B"/>
    <w:rsid w:val="4A544919"/>
    <w:rsid w:val="4AAD1944"/>
    <w:rsid w:val="4AC31003"/>
    <w:rsid w:val="4AE93159"/>
    <w:rsid w:val="4B28179F"/>
    <w:rsid w:val="4B5C4413"/>
    <w:rsid w:val="4B844A0A"/>
    <w:rsid w:val="4BD0339A"/>
    <w:rsid w:val="4D19690C"/>
    <w:rsid w:val="4D462159"/>
    <w:rsid w:val="4D5C5FAC"/>
    <w:rsid w:val="4D672FD1"/>
    <w:rsid w:val="4DC605B6"/>
    <w:rsid w:val="4DEC0985"/>
    <w:rsid w:val="4E27683A"/>
    <w:rsid w:val="4F1A715B"/>
    <w:rsid w:val="4F2765B1"/>
    <w:rsid w:val="4F285975"/>
    <w:rsid w:val="4F672A37"/>
    <w:rsid w:val="4F7409E6"/>
    <w:rsid w:val="504B4F45"/>
    <w:rsid w:val="50DD1BD1"/>
    <w:rsid w:val="516721CB"/>
    <w:rsid w:val="51796EDE"/>
    <w:rsid w:val="51867298"/>
    <w:rsid w:val="51A22A8D"/>
    <w:rsid w:val="51AC0F10"/>
    <w:rsid w:val="52195EDF"/>
    <w:rsid w:val="52313387"/>
    <w:rsid w:val="5283747E"/>
    <w:rsid w:val="529F0593"/>
    <w:rsid w:val="52B05355"/>
    <w:rsid w:val="52C104ED"/>
    <w:rsid w:val="52E04D27"/>
    <w:rsid w:val="539A390F"/>
    <w:rsid w:val="53C62000"/>
    <w:rsid w:val="53CF14EE"/>
    <w:rsid w:val="53DB3477"/>
    <w:rsid w:val="54AF6B42"/>
    <w:rsid w:val="54D03EBE"/>
    <w:rsid w:val="54E86AFF"/>
    <w:rsid w:val="55DD6F2A"/>
    <w:rsid w:val="55E52812"/>
    <w:rsid w:val="560E3399"/>
    <w:rsid w:val="5674038B"/>
    <w:rsid w:val="56D02A7B"/>
    <w:rsid w:val="56E23970"/>
    <w:rsid w:val="56FE2FE7"/>
    <w:rsid w:val="57155486"/>
    <w:rsid w:val="57773B00"/>
    <w:rsid w:val="577A3C7D"/>
    <w:rsid w:val="578F220A"/>
    <w:rsid w:val="57FC07D9"/>
    <w:rsid w:val="58500F22"/>
    <w:rsid w:val="58B01CD1"/>
    <w:rsid w:val="591C0009"/>
    <w:rsid w:val="59772C15"/>
    <w:rsid w:val="59D535B3"/>
    <w:rsid w:val="5A256629"/>
    <w:rsid w:val="5A515234"/>
    <w:rsid w:val="5A683F99"/>
    <w:rsid w:val="5A7C7F4E"/>
    <w:rsid w:val="5ACF0F3A"/>
    <w:rsid w:val="5B3917E9"/>
    <w:rsid w:val="5BB67528"/>
    <w:rsid w:val="5BED6C94"/>
    <w:rsid w:val="5C6B1600"/>
    <w:rsid w:val="5C921AD0"/>
    <w:rsid w:val="5DFD51DB"/>
    <w:rsid w:val="5E0D36E5"/>
    <w:rsid w:val="5E361F8A"/>
    <w:rsid w:val="5E7F7360"/>
    <w:rsid w:val="5EB903DA"/>
    <w:rsid w:val="5F501BDB"/>
    <w:rsid w:val="5FF53D41"/>
    <w:rsid w:val="5FF54728"/>
    <w:rsid w:val="60140907"/>
    <w:rsid w:val="60642278"/>
    <w:rsid w:val="607C3753"/>
    <w:rsid w:val="60C30855"/>
    <w:rsid w:val="61421EFD"/>
    <w:rsid w:val="615C5041"/>
    <w:rsid w:val="61C736BE"/>
    <w:rsid w:val="63372785"/>
    <w:rsid w:val="64934878"/>
    <w:rsid w:val="64DA1397"/>
    <w:rsid w:val="65907646"/>
    <w:rsid w:val="65967AC8"/>
    <w:rsid w:val="664805B8"/>
    <w:rsid w:val="66907CC1"/>
    <w:rsid w:val="67291244"/>
    <w:rsid w:val="672F1DCA"/>
    <w:rsid w:val="683B11D2"/>
    <w:rsid w:val="68A039EF"/>
    <w:rsid w:val="68CA4B1F"/>
    <w:rsid w:val="68CB171E"/>
    <w:rsid w:val="690F418B"/>
    <w:rsid w:val="699E284E"/>
    <w:rsid w:val="69FA4CD5"/>
    <w:rsid w:val="69FB7936"/>
    <w:rsid w:val="6A154B1E"/>
    <w:rsid w:val="6A73734B"/>
    <w:rsid w:val="6A7A2736"/>
    <w:rsid w:val="6A7B4B9C"/>
    <w:rsid w:val="6B3E23A9"/>
    <w:rsid w:val="6BE61376"/>
    <w:rsid w:val="6C89456C"/>
    <w:rsid w:val="6CDA037D"/>
    <w:rsid w:val="6D663271"/>
    <w:rsid w:val="6D9B5DDA"/>
    <w:rsid w:val="6E0E0054"/>
    <w:rsid w:val="6F901B66"/>
    <w:rsid w:val="6FA629D4"/>
    <w:rsid w:val="6FC05247"/>
    <w:rsid w:val="6FD10552"/>
    <w:rsid w:val="705D6B36"/>
    <w:rsid w:val="70602E31"/>
    <w:rsid w:val="70912EBC"/>
    <w:rsid w:val="70BB2EF0"/>
    <w:rsid w:val="71811486"/>
    <w:rsid w:val="7205242C"/>
    <w:rsid w:val="72694601"/>
    <w:rsid w:val="728A44C9"/>
    <w:rsid w:val="72C33A8B"/>
    <w:rsid w:val="73414765"/>
    <w:rsid w:val="73455C21"/>
    <w:rsid w:val="73D425F7"/>
    <w:rsid w:val="74263AAC"/>
    <w:rsid w:val="74E01F10"/>
    <w:rsid w:val="750A2023"/>
    <w:rsid w:val="762338B0"/>
    <w:rsid w:val="7676736A"/>
    <w:rsid w:val="76933951"/>
    <w:rsid w:val="76DE38FA"/>
    <w:rsid w:val="76FA3873"/>
    <w:rsid w:val="771D661B"/>
    <w:rsid w:val="771F7714"/>
    <w:rsid w:val="77317864"/>
    <w:rsid w:val="775D48D0"/>
    <w:rsid w:val="777E145F"/>
    <w:rsid w:val="785379A4"/>
    <w:rsid w:val="78782A0D"/>
    <w:rsid w:val="788F42B8"/>
    <w:rsid w:val="78E01FEE"/>
    <w:rsid w:val="78FB0369"/>
    <w:rsid w:val="797C1090"/>
    <w:rsid w:val="79A2171F"/>
    <w:rsid w:val="79A252FF"/>
    <w:rsid w:val="79D33056"/>
    <w:rsid w:val="7A2F65F6"/>
    <w:rsid w:val="7AAE70ED"/>
    <w:rsid w:val="7ADE0D63"/>
    <w:rsid w:val="7B553028"/>
    <w:rsid w:val="7B604BC4"/>
    <w:rsid w:val="7B7442C0"/>
    <w:rsid w:val="7B7C74A8"/>
    <w:rsid w:val="7B9A3154"/>
    <w:rsid w:val="7C26369C"/>
    <w:rsid w:val="7C9E5A24"/>
    <w:rsid w:val="7CA17D91"/>
    <w:rsid w:val="7CAC00CB"/>
    <w:rsid w:val="7CD40FDF"/>
    <w:rsid w:val="7D575412"/>
    <w:rsid w:val="7D62117D"/>
    <w:rsid w:val="7DB275A7"/>
    <w:rsid w:val="7DB54254"/>
    <w:rsid w:val="7DE13811"/>
    <w:rsid w:val="7DE21475"/>
    <w:rsid w:val="7E3E1EF2"/>
    <w:rsid w:val="7E7745C1"/>
    <w:rsid w:val="7E8070E2"/>
    <w:rsid w:val="7E951513"/>
    <w:rsid w:val="7E9B749B"/>
    <w:rsid w:val="7EA27EB5"/>
    <w:rsid w:val="7EAB435E"/>
    <w:rsid w:val="7EBD7F90"/>
    <w:rsid w:val="7ED001FD"/>
    <w:rsid w:val="7EF74FC9"/>
    <w:rsid w:val="7F3C0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6B8D5"/>
  <w15:docId w15:val="{F828DB4C-CDEB-412C-8225-D71738215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pPr>
      <w:numPr>
        <w:ilvl w:val="2"/>
      </w:numPr>
      <w:outlineLvl w:val="2"/>
    </w:pPr>
    <w:rPr>
      <w:rFonts w:eastAsia="宋体"/>
      <w:sz w:val="22"/>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20"/>
    </w:pPr>
    <w:rPr>
      <w:b/>
      <w:bCs/>
    </w:rPr>
  </w:style>
  <w:style w:type="paragraph" w:styleId="a4">
    <w:name w:val="annotation text"/>
    <w:basedOn w:val="a"/>
    <w:link w:val="a5"/>
    <w:semiHidden/>
    <w:qFormat/>
    <w:pPr>
      <w:tabs>
        <w:tab w:val="left" w:pos="1418"/>
        <w:tab w:val="left" w:pos="4678"/>
        <w:tab w:val="left" w:pos="5954"/>
        <w:tab w:val="left" w:pos="7088"/>
      </w:tabs>
      <w:spacing w:after="240"/>
    </w:pPr>
    <w:rPr>
      <w:rFonts w:ascii="Arial" w:hAnsi="Arial"/>
    </w:rPr>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link w:val="ab"/>
    <w:uiPriority w:val="99"/>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uiPriority w:val="99"/>
    <w:unhideWhenUsed/>
    <w:qFormat/>
    <w:rPr>
      <w:sz w:val="24"/>
      <w:lang w:val="en-GB" w:eastAsia="en-US"/>
    </w:rPr>
  </w:style>
  <w:style w:type="paragraph" w:styleId="ae">
    <w:name w:val="annotation subject"/>
    <w:basedOn w:val="a4"/>
    <w:next w:val="a4"/>
    <w:link w:val="af"/>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f0">
    <w:name w:val="Table Grid"/>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af1">
    <w:name w:val="page number"/>
    <w:basedOn w:val="a0"/>
    <w:semiHidden/>
    <w:qFormat/>
  </w:style>
  <w:style w:type="character" w:styleId="af2">
    <w:name w:val="Hyperlink"/>
    <w:basedOn w:val="a0"/>
    <w:uiPriority w:val="99"/>
    <w:unhideWhenUsed/>
    <w:qFormat/>
    <w:rPr>
      <w:color w:val="0000FF" w:themeColor="hyperlink"/>
      <w:u w:val="single"/>
    </w:rPr>
  </w:style>
  <w:style w:type="character" w:styleId="af3">
    <w:name w:val="annotation reference"/>
    <w:basedOn w:val="a0"/>
    <w:qFormat/>
    <w:rPr>
      <w:sz w:val="16"/>
      <w:szCs w:val="16"/>
    </w:rPr>
  </w:style>
  <w:style w:type="character" w:customStyle="1" w:styleId="a7">
    <w:name w:val="批注框文本 字符"/>
    <w:basedOn w:val="a0"/>
    <w:link w:val="a6"/>
    <w:uiPriority w:val="99"/>
    <w:semiHidden/>
    <w:qFormat/>
    <w:rPr>
      <w:rFonts w:eastAsia="Times New Roman"/>
      <w:kern w:val="2"/>
      <w:sz w:val="18"/>
      <w:szCs w:val="18"/>
    </w:rPr>
  </w:style>
  <w:style w:type="paragraph" w:customStyle="1" w:styleId="Proposal">
    <w:name w:val="Proposal"/>
    <w:basedOn w:val="a"/>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qFormat/>
    <w:pPr>
      <w:numPr>
        <w:numId w:val="3"/>
      </w:numPr>
      <w:spacing w:beforeLines="30" w:before="30" w:afterLines="30" w:after="30" w:line="288" w:lineRule="auto"/>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4"/>
      </w:numPr>
      <w:snapToGrid w:val="0"/>
      <w:spacing w:beforeLines="30" w:before="30" w:afterLines="30" w:after="30" w:line="288" w:lineRule="auto"/>
      <w:ind w:left="0" w:firstLine="0"/>
      <w:jc w:val="left"/>
      <w:textAlignment w:val="center"/>
    </w:pPr>
    <w:rPr>
      <w:rFonts w:eastAsiaTheme="minorEastAsia" w:cs="宋体"/>
      <w:b/>
      <w:bCs/>
      <w:i/>
      <w:iCs/>
      <w:lang w:val="en-GB" w:eastAsia="en-US"/>
    </w:rPr>
  </w:style>
  <w:style w:type="paragraph" w:customStyle="1" w:styleId="sub-proposal">
    <w:name w:val="sub-proposal"/>
    <w:basedOn w:val="a"/>
    <w:qFormat/>
    <w:pPr>
      <w:numPr>
        <w:numId w:val="5"/>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6"/>
      </w:numPr>
      <w:ind w:left="0" w:firstLine="0"/>
    </w:pPr>
    <w:rPr>
      <w:rFonts w:eastAsia="宋体"/>
    </w:rPr>
  </w:style>
  <w:style w:type="paragraph" w:customStyle="1" w:styleId="3rdlevelproposal">
    <w:name w:val="3rd level proposal"/>
    <w:basedOn w:val="sub-proposal"/>
    <w:qFormat/>
    <w:pPr>
      <w:numPr>
        <w:numId w:val="7"/>
      </w:numPr>
      <w:ind w:leftChars="200" w:left="627" w:firstLine="0"/>
    </w:pPr>
  </w:style>
  <w:style w:type="paragraph" w:customStyle="1" w:styleId="3rdlevelobservation">
    <w:name w:val="3rd level observation"/>
    <w:basedOn w:val="sub-observation"/>
    <w:qFormat/>
    <w:pPr>
      <w:numPr>
        <w:numId w:val="8"/>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9"/>
      </w:numPr>
      <w:spacing w:after="60"/>
    </w:pPr>
    <w:rPr>
      <w:szCs w:val="16"/>
    </w:rPr>
  </w:style>
  <w:style w:type="paragraph" w:styleId="af4">
    <w:name w:val="List Paragraph"/>
    <w:basedOn w:val="a"/>
    <w:uiPriority w:val="34"/>
    <w:qFormat/>
    <w:pPr>
      <w:spacing w:beforeLines="0"/>
      <w:ind w:left="720"/>
      <w:contextualSpacing/>
    </w:pPr>
    <w:rPr>
      <w:sz w:val="24"/>
      <w:szCs w:val="24"/>
    </w:r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Obervation">
    <w:name w:val="Obervation"/>
    <w:qFormat/>
    <w:pPr>
      <w:numPr>
        <w:numId w:val="10"/>
      </w:numPr>
      <w:snapToGrid w:val="0"/>
      <w:spacing w:beforeLines="30" w:before="30" w:afterLines="30" w:after="30" w:line="288" w:lineRule="auto"/>
      <w:ind w:firstLine="0"/>
      <w:jc w:val="both"/>
    </w:pPr>
    <w:rPr>
      <w:rFonts w:eastAsia="微软雅黑"/>
      <w:b/>
      <w:bCs/>
      <w:i/>
      <w:iCs/>
    </w:rPr>
  </w:style>
  <w:style w:type="paragraph" w:customStyle="1" w:styleId="Agreement">
    <w:name w:val="Agreement"/>
    <w:basedOn w:val="a"/>
    <w:next w:val="Doc-text2"/>
    <w:uiPriority w:val="99"/>
    <w:qFormat/>
    <w:pPr>
      <w:numPr>
        <w:numId w:val="11"/>
      </w:numPr>
      <w:tabs>
        <w:tab w:val="clear" w:pos="359"/>
        <w:tab w:val="left" w:pos="1619"/>
      </w:tabs>
      <w:spacing w:before="60"/>
    </w:pPr>
    <w:rPr>
      <w:b/>
    </w:rPr>
  </w:style>
  <w:style w:type="paragraph" w:customStyle="1" w:styleId="Doc-text2">
    <w:name w:val="Doc-text2"/>
    <w:basedOn w:val="a"/>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L">
    <w:name w:val="TAL"/>
    <w:basedOn w:val="a"/>
    <w:qFormat/>
    <w:pPr>
      <w:keepNext/>
      <w:keepLines/>
    </w:pPr>
    <w:rPr>
      <w:rFonts w:ascii="Arial" w:hAnsi="Arial"/>
      <w:sz w:val="18"/>
    </w:rPr>
  </w:style>
  <w:style w:type="character" w:customStyle="1" w:styleId="a5">
    <w:name w:val="批注文字 字符"/>
    <w:basedOn w:val="a0"/>
    <w:link w:val="a4"/>
    <w:semiHidden/>
    <w:qFormat/>
    <w:rPr>
      <w:rFonts w:ascii="Arial" w:eastAsia="Times New Roman" w:hAnsi="Arial"/>
      <w:kern w:val="2"/>
    </w:rPr>
  </w:style>
  <w:style w:type="character" w:customStyle="1" w:styleId="af">
    <w:name w:val="批注主题 字符"/>
    <w:basedOn w:val="a5"/>
    <w:link w:val="ae"/>
    <w:uiPriority w:val="99"/>
    <w:semiHidden/>
    <w:qFormat/>
    <w:rPr>
      <w:rFonts w:ascii="Arial" w:eastAsia="Times New Roman" w:hAnsi="Arial"/>
      <w:b/>
      <w:b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332E0A-05C0-48EB-84FC-938B6BEE5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9700</Words>
  <Characters>55295</Characters>
  <Application>Microsoft Office Word</Application>
  <DocSecurity>0</DocSecurity>
  <Lines>460</Lines>
  <Paragraphs>129</Paragraphs>
  <ScaleCrop>false</ScaleCrop>
  <Company>ZTE</Company>
  <LinksUpToDate>false</LinksUpToDate>
  <CharactersWithSpaces>64866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 Guozeng</cp:lastModifiedBy>
  <cp:revision>30</cp:revision>
  <dcterms:created xsi:type="dcterms:W3CDTF">2023-02-15T02:37:00Z</dcterms:created>
  <dcterms:modified xsi:type="dcterms:W3CDTF">2023-08-11T14:00:00Z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7587DA5116344638BB988CE5E37F3552</vt:lpwstr>
  </property>
</Properties>
</file>